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223" w:rsidRDefault="00C82B08">
      <w:pPr>
        <w:spacing w:line="480" w:lineRule="atLeast"/>
        <w:ind w:left="960" w:hanging="240"/>
        <w:rPr>
          <w:rFonts w:ascii="Century" w:eastAsia="ＭＳ 明朝" w:hAnsi="ＭＳ 明朝" w:cs="ＭＳ 明朝"/>
          <w:b/>
          <w:bCs/>
          <w:color w:val="000000"/>
        </w:rPr>
      </w:pPr>
      <w:bookmarkStart w:id="0" w:name="_GoBack"/>
      <w:bookmarkEnd w:id="0"/>
      <w:r>
        <w:rPr>
          <w:rFonts w:ascii="Century" w:eastAsia="ＭＳ 明朝" w:hAnsi="ＭＳ 明朝" w:cs="ＭＳ 明朝" w:hint="eastAsia"/>
          <w:b/>
          <w:bCs/>
          <w:color w:val="000000"/>
        </w:rPr>
        <w:t>○我孫子市会計年度任用職員の勤務時間、休日、休暇等に関する規則</w:t>
      </w:r>
    </w:p>
    <w:p w:rsidR="00881223" w:rsidRDefault="00C82B08">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令和元年９月</w:t>
      </w:r>
      <w:r>
        <w:rPr>
          <w:rFonts w:ascii="Century" w:eastAsia="ＭＳ 明朝" w:hAnsi="ＭＳ 明朝" w:cs="ＭＳ 明朝"/>
          <w:color w:val="000000"/>
        </w:rPr>
        <w:t>30</w:t>
      </w:r>
      <w:r>
        <w:rPr>
          <w:rFonts w:ascii="Century" w:eastAsia="ＭＳ 明朝" w:hAnsi="ＭＳ 明朝" w:cs="ＭＳ 明朝" w:hint="eastAsia"/>
          <w:color w:val="000000"/>
        </w:rPr>
        <w:t>日</w:t>
      </w:r>
    </w:p>
    <w:p w:rsidR="00881223" w:rsidRDefault="00C82B08">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規則第</w:t>
      </w:r>
      <w:r>
        <w:rPr>
          <w:rFonts w:ascii="Century" w:eastAsia="ＭＳ 明朝" w:hAnsi="ＭＳ 明朝" w:cs="ＭＳ 明朝"/>
          <w:color w:val="000000"/>
        </w:rPr>
        <w:t>21</w:t>
      </w:r>
      <w:r>
        <w:rPr>
          <w:rFonts w:ascii="Century" w:eastAsia="ＭＳ 明朝" w:hAnsi="ＭＳ 明朝" w:cs="ＭＳ 明朝" w:hint="eastAsia"/>
          <w:color w:val="000000"/>
        </w:rPr>
        <w:t>号</w:t>
      </w:r>
    </w:p>
    <w:p w:rsidR="00881223" w:rsidRDefault="00C82B08">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改正　令和２年５月</w:t>
      </w:r>
      <w:r>
        <w:rPr>
          <w:rFonts w:ascii="Century" w:eastAsia="ＭＳ 明朝" w:hAnsi="ＭＳ 明朝" w:cs="ＭＳ 明朝"/>
          <w:color w:val="000000"/>
        </w:rPr>
        <w:t>28</w:t>
      </w:r>
      <w:r>
        <w:rPr>
          <w:rFonts w:ascii="Century" w:eastAsia="ＭＳ 明朝" w:hAnsi="ＭＳ 明朝" w:cs="ＭＳ 明朝" w:hint="eastAsia"/>
          <w:color w:val="000000"/>
        </w:rPr>
        <w:t>日規則第</w:t>
      </w:r>
      <w:r>
        <w:rPr>
          <w:rFonts w:ascii="Century" w:eastAsia="ＭＳ 明朝" w:hAnsi="ＭＳ 明朝" w:cs="ＭＳ 明朝"/>
          <w:color w:val="000000"/>
        </w:rPr>
        <w:t>63</w:t>
      </w:r>
      <w:r>
        <w:rPr>
          <w:rFonts w:ascii="Century" w:eastAsia="ＭＳ 明朝" w:hAnsi="ＭＳ 明朝" w:cs="ＭＳ 明朝" w:hint="eastAsia"/>
          <w:color w:val="000000"/>
        </w:rPr>
        <w:t>号</w:t>
      </w:r>
    </w:p>
    <w:p w:rsidR="00881223" w:rsidRDefault="00C82B08">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令和２年</w:t>
      </w:r>
      <w:r>
        <w:rPr>
          <w:rFonts w:ascii="Century" w:eastAsia="ＭＳ 明朝" w:hAnsi="ＭＳ 明朝" w:cs="ＭＳ 明朝"/>
          <w:color w:val="000000"/>
        </w:rPr>
        <w:t>11</w:t>
      </w:r>
      <w:r>
        <w:rPr>
          <w:rFonts w:ascii="Century" w:eastAsia="ＭＳ 明朝" w:hAnsi="ＭＳ 明朝" w:cs="ＭＳ 明朝" w:hint="eastAsia"/>
          <w:color w:val="000000"/>
        </w:rPr>
        <w:t>月</w:t>
      </w:r>
      <w:r>
        <w:rPr>
          <w:rFonts w:ascii="Century" w:eastAsia="ＭＳ 明朝" w:hAnsi="ＭＳ 明朝" w:cs="ＭＳ 明朝"/>
          <w:color w:val="000000"/>
        </w:rPr>
        <w:t>26</w:t>
      </w:r>
      <w:r>
        <w:rPr>
          <w:rFonts w:ascii="Century" w:eastAsia="ＭＳ 明朝" w:hAnsi="ＭＳ 明朝" w:cs="ＭＳ 明朝" w:hint="eastAsia"/>
          <w:color w:val="000000"/>
        </w:rPr>
        <w:t>日規則第</w:t>
      </w:r>
      <w:r>
        <w:rPr>
          <w:rFonts w:ascii="Century" w:eastAsia="ＭＳ 明朝" w:hAnsi="ＭＳ 明朝" w:cs="ＭＳ 明朝"/>
          <w:color w:val="000000"/>
        </w:rPr>
        <w:t>87</w:t>
      </w:r>
      <w:r>
        <w:rPr>
          <w:rFonts w:ascii="Century" w:eastAsia="ＭＳ 明朝" w:hAnsi="ＭＳ 明朝" w:cs="ＭＳ 明朝" w:hint="eastAsia"/>
          <w:color w:val="000000"/>
        </w:rPr>
        <w:t>号</w:t>
      </w:r>
    </w:p>
    <w:p w:rsidR="00881223" w:rsidRDefault="00C82B08">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令和３年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75</w:t>
      </w:r>
      <w:r>
        <w:rPr>
          <w:rFonts w:ascii="Century" w:eastAsia="ＭＳ 明朝" w:hAnsi="ＭＳ 明朝" w:cs="ＭＳ 明朝" w:hint="eastAsia"/>
          <w:color w:val="000000"/>
        </w:rPr>
        <w:t>号</w:t>
      </w:r>
    </w:p>
    <w:p w:rsidR="00881223" w:rsidRDefault="00C82B08">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令和４年３月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27</w:t>
      </w:r>
      <w:r>
        <w:rPr>
          <w:rFonts w:ascii="Century" w:eastAsia="ＭＳ 明朝" w:hAnsi="ＭＳ 明朝" w:cs="ＭＳ 明朝" w:hint="eastAsia"/>
          <w:color w:val="000000"/>
        </w:rPr>
        <w:t>号</w:t>
      </w:r>
    </w:p>
    <w:p w:rsidR="00881223" w:rsidRDefault="00C82B08">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令和４年９月</w:t>
      </w:r>
      <w:r>
        <w:rPr>
          <w:rFonts w:ascii="Century" w:eastAsia="ＭＳ 明朝" w:hAnsi="ＭＳ 明朝" w:cs="ＭＳ 明朝"/>
          <w:color w:val="000000"/>
        </w:rPr>
        <w:t>12</w:t>
      </w:r>
      <w:r>
        <w:rPr>
          <w:rFonts w:ascii="Century" w:eastAsia="ＭＳ 明朝" w:hAnsi="ＭＳ 明朝" w:cs="ＭＳ 明朝" w:hint="eastAsia"/>
          <w:color w:val="000000"/>
        </w:rPr>
        <w:t>日規則第</w:t>
      </w:r>
      <w:r>
        <w:rPr>
          <w:rFonts w:ascii="Century" w:eastAsia="ＭＳ 明朝" w:hAnsi="ＭＳ 明朝" w:cs="ＭＳ 明朝"/>
          <w:color w:val="000000"/>
        </w:rPr>
        <w:t>56</w:t>
      </w:r>
      <w:r>
        <w:rPr>
          <w:rFonts w:ascii="Century" w:eastAsia="ＭＳ 明朝" w:hAnsi="ＭＳ 明朝" w:cs="ＭＳ 明朝" w:hint="eastAsia"/>
          <w:color w:val="000000"/>
        </w:rPr>
        <w:t>号</w:t>
      </w:r>
    </w:p>
    <w:p w:rsidR="00881223" w:rsidRDefault="00C82B08">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令和５年３月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31</w:t>
      </w:r>
      <w:r>
        <w:rPr>
          <w:rFonts w:ascii="Century" w:eastAsia="ＭＳ 明朝" w:hAnsi="ＭＳ 明朝" w:cs="ＭＳ 明朝" w:hint="eastAsia"/>
          <w:color w:val="000000"/>
        </w:rPr>
        <w:t>号</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（趣旨）</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第１条　この規則は、我孫子市職員の勤務時間、休日、休暇等に関する条例（平成</w:t>
      </w:r>
      <w:r>
        <w:rPr>
          <w:rFonts w:ascii="Century" w:eastAsia="ＭＳ 明朝" w:hAnsi="ＭＳ 明朝" w:cs="ＭＳ 明朝"/>
          <w:color w:val="000000"/>
        </w:rPr>
        <w:t>17</w:t>
      </w:r>
      <w:r>
        <w:rPr>
          <w:rFonts w:ascii="Century" w:eastAsia="ＭＳ 明朝" w:hAnsi="ＭＳ 明朝" w:cs="ＭＳ 明朝" w:hint="eastAsia"/>
          <w:color w:val="000000"/>
        </w:rPr>
        <w:t>年条例第３号。以下「勤務時間条例」という。）第</w:t>
      </w:r>
      <w:r>
        <w:rPr>
          <w:rFonts w:ascii="Century" w:eastAsia="ＭＳ 明朝" w:hAnsi="ＭＳ 明朝" w:cs="ＭＳ 明朝"/>
          <w:color w:val="000000"/>
        </w:rPr>
        <w:t>20</w:t>
      </w:r>
      <w:r>
        <w:rPr>
          <w:rFonts w:ascii="Century" w:eastAsia="ＭＳ 明朝" w:hAnsi="ＭＳ 明朝" w:cs="ＭＳ 明朝" w:hint="eastAsia"/>
          <w:color w:val="000000"/>
        </w:rPr>
        <w:t>条の規定に基づき、地方公務員法（昭和</w:t>
      </w:r>
      <w:r>
        <w:rPr>
          <w:rFonts w:ascii="Century" w:eastAsia="ＭＳ 明朝" w:hAnsi="ＭＳ 明朝" w:cs="ＭＳ 明朝"/>
          <w:color w:val="000000"/>
        </w:rPr>
        <w:t>25</w:t>
      </w:r>
      <w:r>
        <w:rPr>
          <w:rFonts w:ascii="Century" w:eastAsia="ＭＳ 明朝" w:hAnsi="ＭＳ 明朝" w:cs="ＭＳ 明朝" w:hint="eastAsia"/>
          <w:color w:val="000000"/>
        </w:rPr>
        <w:t>年法律第</w:t>
      </w:r>
      <w:r>
        <w:rPr>
          <w:rFonts w:ascii="Century" w:eastAsia="ＭＳ 明朝" w:hAnsi="ＭＳ 明朝" w:cs="ＭＳ 明朝"/>
          <w:color w:val="000000"/>
        </w:rPr>
        <w:t>261</w:t>
      </w:r>
      <w:r>
        <w:rPr>
          <w:rFonts w:ascii="Century" w:eastAsia="ＭＳ 明朝" w:hAnsi="ＭＳ 明朝" w:cs="ＭＳ 明朝" w:hint="eastAsia"/>
          <w:color w:val="000000"/>
        </w:rPr>
        <w:t>号。以下「法」という。）第</w:t>
      </w:r>
      <w:r>
        <w:rPr>
          <w:rFonts w:ascii="Century" w:eastAsia="ＭＳ 明朝" w:hAnsi="ＭＳ 明朝" w:cs="ＭＳ 明朝"/>
          <w:color w:val="000000"/>
        </w:rPr>
        <w:t>22</w:t>
      </w:r>
      <w:r>
        <w:rPr>
          <w:rFonts w:ascii="Century" w:eastAsia="ＭＳ 明朝" w:hAnsi="ＭＳ 明朝" w:cs="ＭＳ 明朝" w:hint="eastAsia"/>
          <w:color w:val="000000"/>
        </w:rPr>
        <w:t>条の２第１項に規定する会計年度任用職員（以下「会計年度任用職員」という。）の勤務時間、休日、休暇等に関する基準を定めるものとする。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（定義）</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　この規則において、次の各号に掲げる用語の意義は、当該各号に定めるところによる。</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フルタイム会計年度任用職員　法第</w:t>
      </w:r>
      <w:r>
        <w:rPr>
          <w:rFonts w:ascii="Century" w:eastAsia="ＭＳ 明朝" w:hAnsi="ＭＳ 明朝" w:cs="ＭＳ 明朝"/>
          <w:color w:val="000000"/>
        </w:rPr>
        <w:t>22</w:t>
      </w:r>
      <w:r>
        <w:rPr>
          <w:rFonts w:ascii="Century" w:eastAsia="ＭＳ 明朝" w:hAnsi="ＭＳ 明朝" w:cs="ＭＳ 明朝" w:hint="eastAsia"/>
          <w:color w:val="000000"/>
        </w:rPr>
        <w:t>条の２第１項第２号に掲げる職員をいう。</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パートタイム会計年度任用職員　法第</w:t>
      </w:r>
      <w:r>
        <w:rPr>
          <w:rFonts w:ascii="Century" w:eastAsia="ＭＳ 明朝" w:hAnsi="ＭＳ 明朝" w:cs="ＭＳ 明朝"/>
          <w:color w:val="000000"/>
        </w:rPr>
        <w:t>22</w:t>
      </w:r>
      <w:r>
        <w:rPr>
          <w:rFonts w:ascii="Century" w:eastAsia="ＭＳ 明朝" w:hAnsi="ＭＳ 明朝" w:cs="ＭＳ 明朝" w:hint="eastAsia"/>
          <w:color w:val="000000"/>
        </w:rPr>
        <w:t>条の２第１項第１号に掲げる職員をいう。</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（１週間の勤務時間）</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第３条　フルタイム会計年度任用職員の勤務時間は、休憩時間を除き、４週間を超えない期間につき１週間当たり</w:t>
      </w:r>
      <w:r>
        <w:rPr>
          <w:rFonts w:ascii="Century" w:eastAsia="ＭＳ 明朝" w:hAnsi="ＭＳ 明朝" w:cs="ＭＳ 明朝"/>
          <w:color w:val="000000"/>
        </w:rPr>
        <w:t>38</w:t>
      </w:r>
      <w:r>
        <w:rPr>
          <w:rFonts w:ascii="Century" w:eastAsia="ＭＳ 明朝" w:hAnsi="ＭＳ 明朝" w:cs="ＭＳ 明朝" w:hint="eastAsia"/>
          <w:color w:val="000000"/>
        </w:rPr>
        <w:t>時間</w:t>
      </w:r>
      <w:r>
        <w:rPr>
          <w:rFonts w:ascii="Century" w:eastAsia="ＭＳ 明朝" w:hAnsi="ＭＳ 明朝" w:cs="ＭＳ 明朝"/>
          <w:color w:val="000000"/>
        </w:rPr>
        <w:t>45</w:t>
      </w:r>
      <w:r>
        <w:rPr>
          <w:rFonts w:ascii="Century" w:eastAsia="ＭＳ 明朝" w:hAnsi="ＭＳ 明朝" w:cs="ＭＳ 明朝" w:hint="eastAsia"/>
          <w:color w:val="000000"/>
        </w:rPr>
        <w:t>分とする。</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パートタイム会計年度任用職員の勤務時間は、休憩時間を除き、４週間を超えない期間につき１週間当たり</w:t>
      </w:r>
      <w:r>
        <w:rPr>
          <w:rFonts w:ascii="Century" w:eastAsia="ＭＳ 明朝" w:hAnsi="ＭＳ 明朝" w:cs="ＭＳ 明朝"/>
          <w:color w:val="000000"/>
        </w:rPr>
        <w:t>38</w:t>
      </w:r>
      <w:r>
        <w:rPr>
          <w:rFonts w:ascii="Century" w:eastAsia="ＭＳ 明朝" w:hAnsi="ＭＳ 明朝" w:cs="ＭＳ 明朝" w:hint="eastAsia"/>
          <w:color w:val="000000"/>
        </w:rPr>
        <w:t>時間</w:t>
      </w:r>
      <w:r>
        <w:rPr>
          <w:rFonts w:ascii="Century" w:eastAsia="ＭＳ 明朝" w:hAnsi="ＭＳ 明朝" w:cs="ＭＳ 明朝"/>
          <w:color w:val="000000"/>
        </w:rPr>
        <w:t>45</w:t>
      </w:r>
      <w:r>
        <w:rPr>
          <w:rFonts w:ascii="Century" w:eastAsia="ＭＳ 明朝" w:hAnsi="ＭＳ 明朝" w:cs="ＭＳ 明朝" w:hint="eastAsia"/>
          <w:color w:val="000000"/>
        </w:rPr>
        <w:t>分未満の範囲内で、任命権者</w:t>
      </w:r>
      <w:r>
        <w:rPr>
          <w:rFonts w:ascii="Century" w:eastAsia="ＭＳ 明朝" w:hAnsi="ＭＳ 明朝" w:cs="ＭＳ 明朝" w:hint="eastAsia"/>
          <w:color w:val="000000"/>
        </w:rPr>
        <w:lastRenderedPageBreak/>
        <w:t>が定める。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（週休日及び勤務時間の割振り）</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第４条　日曜日及び土曜日は、週休日（勤務時間を割り振らない日をいう。以下同じ。）とする。ただし、任命権者は、パートタイム会計年度任用職員については、これらの日に加えて月曜日から金曜日までの５日間において週休日を設けることができる。</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任命権者は、月曜日から金曜日までの５日間において、１日につき７時間</w:t>
      </w:r>
      <w:r>
        <w:rPr>
          <w:rFonts w:ascii="Century" w:eastAsia="ＭＳ 明朝" w:hAnsi="ＭＳ 明朝" w:cs="ＭＳ 明朝"/>
          <w:color w:val="000000"/>
        </w:rPr>
        <w:t>45</w:t>
      </w:r>
      <w:r>
        <w:rPr>
          <w:rFonts w:ascii="Century" w:eastAsia="ＭＳ 明朝" w:hAnsi="ＭＳ 明朝" w:cs="ＭＳ 明朝" w:hint="eastAsia"/>
          <w:color w:val="000000"/>
        </w:rPr>
        <w:t>分の勤務時間を割り振るものとする。ただし、パートタイム会計年度任用職員については、１週間ごとの期間について、１日につき７時間</w:t>
      </w:r>
      <w:r>
        <w:rPr>
          <w:rFonts w:ascii="Century" w:eastAsia="ＭＳ 明朝" w:hAnsi="ＭＳ 明朝" w:cs="ＭＳ 明朝"/>
          <w:color w:val="000000"/>
        </w:rPr>
        <w:t>45</w:t>
      </w:r>
      <w:r>
        <w:rPr>
          <w:rFonts w:ascii="Century" w:eastAsia="ＭＳ 明朝" w:hAnsi="ＭＳ 明朝" w:cs="ＭＳ 明朝" w:hint="eastAsia"/>
          <w:color w:val="000000"/>
        </w:rPr>
        <w:t>分を超えない範囲内で勤務時間を割り振るものとする。</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第５条　任命権者は、公務の運営上の事情により特別の形態によって勤務する必要のある会計年度任用職員については、前条の規定にかかわらず、週休日及び勤務時間の割振りを別に定めることができる。</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任命権者は、前項の規定により週休日及び勤務時間の割振りを定める場合には、４週間ごとの期間につき８日の週休日（パートタイム会計年度任用職員にあっては８日以上の週休日）を設けなければならない。ただし、職務の特殊性又は当該公署の特殊の必要により、４週間ごとの期間につき８日（パートタイム会計年度任用職員にあっては８日以上）の週休日を設けることが困難である会計年度任用職員について、市長と協議して、４週間を超えない期間につき１週間当たり１日以上の割合で週休日を設ける場合には、この限りでない。</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（週休日の振替等）</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第６条　週休日の振替等は、勤務時間条例第４条の規定の例による。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（休憩時間）</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第７条　会計年度任用職員の休憩時間については、勤務時間条例第５条の規定の例による。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（時間外勤務等）</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第８条　任命権者は、公務のため臨時又は緊急の必要がある場合には、会計年度任用職員に対し、正規の勤務時間を超えて勤務することを命じ、又は週休日若しくは第</w:t>
      </w:r>
      <w:r>
        <w:rPr>
          <w:rFonts w:ascii="Century" w:eastAsia="ＭＳ 明朝" w:hAnsi="ＭＳ 明朝" w:cs="ＭＳ 明朝"/>
          <w:color w:val="000000"/>
        </w:rPr>
        <w:t>10</w:t>
      </w:r>
      <w:r>
        <w:rPr>
          <w:rFonts w:ascii="Century" w:eastAsia="ＭＳ 明朝" w:hAnsi="ＭＳ 明朝" w:cs="ＭＳ 明朝" w:hint="eastAsia"/>
          <w:color w:val="000000"/>
        </w:rPr>
        <w:t>条の休日に勤務することを命ずることができる。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（育児又は介護を行う会計年度任用職員の深夜勤務及び時間外勤務の制限）</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第９条　育児又は介護を行う会計年度任用職員の深夜勤務及び時間外勤務の制限については、勤務時間条例第９条の規定の例による。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（休日）</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10</w:t>
      </w:r>
      <w:r>
        <w:rPr>
          <w:rFonts w:ascii="Century" w:eastAsia="ＭＳ 明朝" w:hAnsi="ＭＳ 明朝" w:cs="ＭＳ 明朝" w:hint="eastAsia"/>
          <w:color w:val="000000"/>
        </w:rPr>
        <w:t>条　会計年度任用職員の休日については、勤務時間条例第</w:t>
      </w:r>
      <w:r>
        <w:rPr>
          <w:rFonts w:ascii="Century" w:eastAsia="ＭＳ 明朝" w:hAnsi="ＭＳ 明朝" w:cs="ＭＳ 明朝"/>
          <w:color w:val="000000"/>
        </w:rPr>
        <w:t>10</w:t>
      </w:r>
      <w:r>
        <w:rPr>
          <w:rFonts w:ascii="Century" w:eastAsia="ＭＳ 明朝" w:hAnsi="ＭＳ 明朝" w:cs="ＭＳ 明朝" w:hint="eastAsia"/>
          <w:color w:val="000000"/>
        </w:rPr>
        <w:t>条の規定の例による。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（休日の代休日）</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11</w:t>
      </w:r>
      <w:r>
        <w:rPr>
          <w:rFonts w:ascii="Century" w:eastAsia="ＭＳ 明朝" w:hAnsi="ＭＳ 明朝" w:cs="ＭＳ 明朝" w:hint="eastAsia"/>
          <w:color w:val="000000"/>
        </w:rPr>
        <w:t>条　会計年度任用職員の代休日の指定等については、勤務時間条例第</w:t>
      </w:r>
      <w:r>
        <w:rPr>
          <w:rFonts w:ascii="Century" w:eastAsia="ＭＳ 明朝" w:hAnsi="ＭＳ 明朝" w:cs="ＭＳ 明朝"/>
          <w:color w:val="000000"/>
        </w:rPr>
        <w:t>11</w:t>
      </w:r>
      <w:r>
        <w:rPr>
          <w:rFonts w:ascii="Century" w:eastAsia="ＭＳ 明朝" w:hAnsi="ＭＳ 明朝" w:cs="ＭＳ 明朝" w:hint="eastAsia"/>
          <w:color w:val="000000"/>
        </w:rPr>
        <w:t>条の規定の例による。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（休暇の種類）</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12</w:t>
      </w:r>
      <w:r>
        <w:rPr>
          <w:rFonts w:ascii="Century" w:eastAsia="ＭＳ 明朝" w:hAnsi="ＭＳ 明朝" w:cs="ＭＳ 明朝" w:hint="eastAsia"/>
          <w:color w:val="000000"/>
        </w:rPr>
        <w:t>条　会計年度任用職員の休暇は、年次有給休暇及び特別休暇とする。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（年次有給休暇）</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13</w:t>
      </w:r>
      <w:r>
        <w:rPr>
          <w:rFonts w:ascii="Century" w:eastAsia="ＭＳ 明朝" w:hAnsi="ＭＳ 明朝" w:cs="ＭＳ 明朝" w:hint="eastAsia"/>
          <w:color w:val="000000"/>
        </w:rPr>
        <w:t>条　任命権者は、市長の定める要件を満たす会計年度任用職員に対して、市長の定める日数の年次有給休暇を与えなければならない。</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前項の年次有給休暇については、その時期につき、任命権者の承認を受けなければならない。この場合において、任命権者は、公務の運営に支障がある場合を除き、これを承認しなければならない。</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（特別休暇）</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14</w:t>
      </w:r>
      <w:r>
        <w:rPr>
          <w:rFonts w:ascii="Century" w:eastAsia="ＭＳ 明朝" w:hAnsi="ＭＳ 明朝" w:cs="ＭＳ 明朝" w:hint="eastAsia"/>
          <w:color w:val="000000"/>
        </w:rPr>
        <w:t>条　会計年度任用職員に別表第１の事由の欄に掲げる事由がある場合には、同表の期間の欄に掲げる期間の有給の休暇を与えるものとする。</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会計年度任用職員に別表第２の事由の欄に掲げる事由がある場合（同表第２項から第４項まで及び第８項に掲げる場合にあっては、市長の定める会計年度任用職員に限る。）には、同表の期間の欄に掲げる期間の無給の</w:t>
      </w:r>
      <w:r>
        <w:rPr>
          <w:rFonts w:ascii="Century" w:eastAsia="ＭＳ 明朝" w:hAnsi="ＭＳ 明朝" w:cs="ＭＳ 明朝" w:hint="eastAsia"/>
          <w:color w:val="000000"/>
        </w:rPr>
        <w:lastRenderedPageBreak/>
        <w:t>休暇を与えるものとする。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（特別休暇の承認）</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15</w:t>
      </w:r>
      <w:r>
        <w:rPr>
          <w:rFonts w:ascii="Century" w:eastAsia="ＭＳ 明朝" w:hAnsi="ＭＳ 明朝" w:cs="ＭＳ 明朝" w:hint="eastAsia"/>
          <w:color w:val="000000"/>
        </w:rPr>
        <w:t>条　特別休暇については、勤務時間条例第</w:t>
      </w:r>
      <w:r>
        <w:rPr>
          <w:rFonts w:ascii="Century" w:eastAsia="ＭＳ 明朝" w:hAnsi="ＭＳ 明朝" w:cs="ＭＳ 明朝"/>
          <w:color w:val="000000"/>
        </w:rPr>
        <w:t>15</w:t>
      </w:r>
      <w:r>
        <w:rPr>
          <w:rFonts w:ascii="Century" w:eastAsia="ＭＳ 明朝" w:hAnsi="ＭＳ 明朝" w:cs="ＭＳ 明朝" w:hint="eastAsia"/>
          <w:color w:val="000000"/>
        </w:rPr>
        <w:t>条の例により、任命権者の承認を受けなければならない。</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（特に必要と認める会計年度任用職員の勤務時間、休暇等）</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16</w:t>
      </w:r>
      <w:r>
        <w:rPr>
          <w:rFonts w:ascii="Century" w:eastAsia="ＭＳ 明朝" w:hAnsi="ＭＳ 明朝" w:cs="ＭＳ 明朝" w:hint="eastAsia"/>
          <w:color w:val="000000"/>
        </w:rPr>
        <w:t>条　市長が特に必要と認める会計年度任用職員の勤務時間、休暇等については、第２条から前条までの規定に関わらず、その職務の性質等を考慮して、任命権者が定めることができる。</w:t>
      </w:r>
    </w:p>
    <w:p w:rsidR="00881223" w:rsidRDefault="00C82B08">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（委任）</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17</w:t>
      </w:r>
      <w:r>
        <w:rPr>
          <w:rFonts w:ascii="Century" w:eastAsia="ＭＳ 明朝" w:hAnsi="ＭＳ 明朝" w:cs="ＭＳ 明朝" w:hint="eastAsia"/>
          <w:color w:val="000000"/>
        </w:rPr>
        <w:t>条　この規則に規定するもののほか、会計年度任用職員の休暇に関する手続その他の休暇に関し必要な事項は、任命権者が定める。</w:t>
      </w:r>
    </w:p>
    <w:p w:rsidR="00881223" w:rsidRDefault="00C82B08">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w:t>
      </w:r>
    </w:p>
    <w:p w:rsidR="00881223" w:rsidRDefault="00C82B08">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この規則は、令和２年４月１日から施行する。</w:t>
      </w:r>
    </w:p>
    <w:p w:rsidR="00881223" w:rsidRDefault="00C82B08">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則（令和２年５月</w:t>
      </w:r>
      <w:r>
        <w:rPr>
          <w:rFonts w:ascii="Century" w:eastAsia="ＭＳ 明朝" w:hAnsi="ＭＳ 明朝" w:cs="ＭＳ 明朝"/>
          <w:color w:val="000000"/>
        </w:rPr>
        <w:t>28</w:t>
      </w:r>
      <w:r>
        <w:rPr>
          <w:rFonts w:ascii="Century" w:eastAsia="ＭＳ 明朝" w:hAnsi="ＭＳ 明朝" w:cs="ＭＳ 明朝" w:hint="eastAsia"/>
          <w:color w:val="000000"/>
        </w:rPr>
        <w:t>日規則第</w:t>
      </w:r>
      <w:r>
        <w:rPr>
          <w:rFonts w:ascii="Century" w:eastAsia="ＭＳ 明朝" w:hAnsi="ＭＳ 明朝" w:cs="ＭＳ 明朝"/>
          <w:color w:val="000000"/>
        </w:rPr>
        <w:t>63</w:t>
      </w:r>
      <w:r>
        <w:rPr>
          <w:rFonts w:ascii="Century" w:eastAsia="ＭＳ 明朝" w:hAnsi="ＭＳ 明朝" w:cs="ＭＳ 明朝" w:hint="eastAsia"/>
          <w:color w:val="000000"/>
        </w:rPr>
        <w:t>号）</w:t>
      </w:r>
    </w:p>
    <w:p w:rsidR="00881223" w:rsidRDefault="00C82B08">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81223" w:rsidRDefault="00C82B08">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則（令和２年</w:t>
      </w:r>
      <w:r>
        <w:rPr>
          <w:rFonts w:ascii="Century" w:eastAsia="ＭＳ 明朝" w:hAnsi="ＭＳ 明朝" w:cs="ＭＳ 明朝"/>
          <w:color w:val="000000"/>
        </w:rPr>
        <w:t>11</w:t>
      </w:r>
      <w:r>
        <w:rPr>
          <w:rFonts w:ascii="Century" w:eastAsia="ＭＳ 明朝" w:hAnsi="ＭＳ 明朝" w:cs="ＭＳ 明朝" w:hint="eastAsia"/>
          <w:color w:val="000000"/>
        </w:rPr>
        <w:t>月</w:t>
      </w:r>
      <w:r>
        <w:rPr>
          <w:rFonts w:ascii="Century" w:eastAsia="ＭＳ 明朝" w:hAnsi="ＭＳ 明朝" w:cs="ＭＳ 明朝"/>
          <w:color w:val="000000"/>
        </w:rPr>
        <w:t>26</w:t>
      </w:r>
      <w:r>
        <w:rPr>
          <w:rFonts w:ascii="Century" w:eastAsia="ＭＳ 明朝" w:hAnsi="ＭＳ 明朝" w:cs="ＭＳ 明朝" w:hint="eastAsia"/>
          <w:color w:val="000000"/>
        </w:rPr>
        <w:t>日規則第</w:t>
      </w:r>
      <w:r>
        <w:rPr>
          <w:rFonts w:ascii="Century" w:eastAsia="ＭＳ 明朝" w:hAnsi="ＭＳ 明朝" w:cs="ＭＳ 明朝"/>
          <w:color w:val="000000"/>
        </w:rPr>
        <w:t>87</w:t>
      </w:r>
      <w:r>
        <w:rPr>
          <w:rFonts w:ascii="Century" w:eastAsia="ＭＳ 明朝" w:hAnsi="ＭＳ 明朝" w:cs="ＭＳ 明朝" w:hint="eastAsia"/>
          <w:color w:val="000000"/>
        </w:rPr>
        <w:t>号）</w:t>
      </w:r>
    </w:p>
    <w:p w:rsidR="00881223" w:rsidRDefault="00C82B08">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この規則は、令和２年</w:t>
      </w:r>
      <w:r>
        <w:rPr>
          <w:rFonts w:ascii="Century" w:eastAsia="ＭＳ 明朝" w:hAnsi="ＭＳ 明朝" w:cs="ＭＳ 明朝"/>
          <w:color w:val="000000"/>
        </w:rPr>
        <w:t>12</w:t>
      </w:r>
      <w:r>
        <w:rPr>
          <w:rFonts w:ascii="Century" w:eastAsia="ＭＳ 明朝" w:hAnsi="ＭＳ 明朝" w:cs="ＭＳ 明朝" w:hint="eastAsia"/>
          <w:color w:val="000000"/>
        </w:rPr>
        <w:t>月１日から施行する。</w:t>
      </w:r>
    </w:p>
    <w:p w:rsidR="00881223" w:rsidRDefault="00C82B08">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則（令和３年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75</w:t>
      </w:r>
      <w:r>
        <w:rPr>
          <w:rFonts w:ascii="Century" w:eastAsia="ＭＳ 明朝" w:hAnsi="ＭＳ 明朝" w:cs="ＭＳ 明朝" w:hint="eastAsia"/>
          <w:color w:val="000000"/>
        </w:rPr>
        <w:t>号）</w:t>
      </w:r>
    </w:p>
    <w:p w:rsidR="00881223" w:rsidRDefault="00C82B08">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この規則は、令和４年１月１日から施行する。</w:t>
      </w:r>
    </w:p>
    <w:p w:rsidR="00881223" w:rsidRDefault="00C82B08">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則（令和４年３月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27</w:t>
      </w:r>
      <w:r>
        <w:rPr>
          <w:rFonts w:ascii="Century" w:eastAsia="ＭＳ 明朝" w:hAnsi="ＭＳ 明朝" w:cs="ＭＳ 明朝" w:hint="eastAsia"/>
          <w:color w:val="000000"/>
        </w:rPr>
        <w:t>号）</w:t>
      </w:r>
    </w:p>
    <w:p w:rsidR="00881223" w:rsidRDefault="00C82B08">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この規則は、令和４年４月１日から施行する。</w:t>
      </w:r>
    </w:p>
    <w:p w:rsidR="00881223" w:rsidRDefault="00C82B08">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則（令和４年９月</w:t>
      </w:r>
      <w:r>
        <w:rPr>
          <w:rFonts w:ascii="Century" w:eastAsia="ＭＳ 明朝" w:hAnsi="ＭＳ 明朝" w:cs="ＭＳ 明朝"/>
          <w:color w:val="000000"/>
        </w:rPr>
        <w:t>12</w:t>
      </w:r>
      <w:r>
        <w:rPr>
          <w:rFonts w:ascii="Century" w:eastAsia="ＭＳ 明朝" w:hAnsi="ＭＳ 明朝" w:cs="ＭＳ 明朝" w:hint="eastAsia"/>
          <w:color w:val="000000"/>
        </w:rPr>
        <w:t>日規則第</w:t>
      </w:r>
      <w:r>
        <w:rPr>
          <w:rFonts w:ascii="Century" w:eastAsia="ＭＳ 明朝" w:hAnsi="ＭＳ 明朝" w:cs="ＭＳ 明朝"/>
          <w:color w:val="000000"/>
        </w:rPr>
        <w:t>56</w:t>
      </w:r>
      <w:r>
        <w:rPr>
          <w:rFonts w:ascii="Century" w:eastAsia="ＭＳ 明朝" w:hAnsi="ＭＳ 明朝" w:cs="ＭＳ 明朝" w:hint="eastAsia"/>
          <w:color w:val="000000"/>
        </w:rPr>
        <w:t>号）</w:t>
      </w:r>
    </w:p>
    <w:p w:rsidR="00881223" w:rsidRDefault="00C82B08">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この規則は、令和４年</w:t>
      </w:r>
      <w:r>
        <w:rPr>
          <w:rFonts w:ascii="Century" w:eastAsia="ＭＳ 明朝" w:hAnsi="ＭＳ 明朝" w:cs="ＭＳ 明朝"/>
          <w:color w:val="000000"/>
        </w:rPr>
        <w:t>10</w:t>
      </w:r>
      <w:r>
        <w:rPr>
          <w:rFonts w:ascii="Century" w:eastAsia="ＭＳ 明朝" w:hAnsi="ＭＳ 明朝" w:cs="ＭＳ 明朝" w:hint="eastAsia"/>
          <w:color w:val="000000"/>
        </w:rPr>
        <w:t>月１日から施行する。</w:t>
      </w:r>
    </w:p>
    <w:p w:rsidR="00881223" w:rsidRDefault="00C82B08">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則（令和５年３月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31</w:t>
      </w:r>
      <w:r>
        <w:rPr>
          <w:rFonts w:ascii="Century" w:eastAsia="ＭＳ 明朝" w:hAnsi="ＭＳ 明朝" w:cs="ＭＳ 明朝" w:hint="eastAsia"/>
          <w:color w:val="000000"/>
        </w:rPr>
        <w:t>号）</w:t>
      </w:r>
    </w:p>
    <w:p w:rsidR="00881223" w:rsidRDefault="00C82B08">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この規則は、令和５年４月１日から施行する。</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別表第１（第</w:t>
      </w:r>
      <w:r>
        <w:rPr>
          <w:rFonts w:ascii="Century" w:eastAsia="ＭＳ 明朝" w:hAnsi="ＭＳ 明朝" w:cs="ＭＳ 明朝"/>
          <w:color w:val="000000"/>
        </w:rPr>
        <w:t>14</w:t>
      </w:r>
      <w:r>
        <w:rPr>
          <w:rFonts w:ascii="Century" w:eastAsia="ＭＳ 明朝" w:hAnsi="ＭＳ 明朝" w:cs="ＭＳ 明朝" w:hint="eastAsia"/>
          <w:color w:val="000000"/>
        </w:rPr>
        <w:t>条関係）</w:t>
      </w:r>
    </w:p>
    <w:tbl>
      <w:tblPr>
        <w:tblW w:w="0" w:type="auto"/>
        <w:tblInd w:w="5" w:type="dxa"/>
        <w:tblLayout w:type="fixed"/>
        <w:tblCellMar>
          <w:left w:w="0" w:type="dxa"/>
          <w:right w:w="0" w:type="dxa"/>
        </w:tblCellMar>
        <w:tblLook w:val="0000" w:firstRow="0" w:lastRow="0" w:firstColumn="0" w:lastColumn="0" w:noHBand="0" w:noVBand="0"/>
      </w:tblPr>
      <w:tblGrid>
        <w:gridCol w:w="6650"/>
        <w:gridCol w:w="2891"/>
      </w:tblGrid>
      <w:tr w:rsidR="00881223">
        <w:tc>
          <w:tcPr>
            <w:tcW w:w="6650" w:type="dxa"/>
            <w:tcBorders>
              <w:top w:val="single" w:sz="4" w:space="0" w:color="000000"/>
              <w:left w:val="single" w:sz="4" w:space="0" w:color="000000"/>
              <w:bottom w:val="single" w:sz="4" w:space="0" w:color="000000"/>
              <w:right w:val="single" w:sz="4" w:space="0" w:color="000000"/>
            </w:tcBorders>
          </w:tcPr>
          <w:p w:rsidR="00881223" w:rsidRDefault="00C82B08">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事由</w:t>
            </w:r>
          </w:p>
        </w:tc>
        <w:tc>
          <w:tcPr>
            <w:tcW w:w="2891" w:type="dxa"/>
            <w:tcBorders>
              <w:top w:val="single" w:sz="4" w:space="0" w:color="000000"/>
              <w:left w:val="nil"/>
              <w:bottom w:val="single" w:sz="4" w:space="0" w:color="000000"/>
              <w:right w:val="single" w:sz="4" w:space="0" w:color="000000"/>
            </w:tcBorders>
          </w:tcPr>
          <w:p w:rsidR="00881223" w:rsidRDefault="00C82B08">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lastRenderedPageBreak/>
              <w:t>1</w:t>
            </w:r>
            <w:r>
              <w:rPr>
                <w:rFonts w:ascii="Century" w:eastAsia="ＭＳ 明朝" w:hAnsi="ＭＳ 明朝" w:cs="ＭＳ 明朝" w:hint="eastAsia"/>
                <w:color w:val="000000"/>
              </w:rPr>
              <w:t xml:space="preserve">　会計年度任用職員が選挙権その他公民としての権利を行使する場合で、その勤務しないことがやむを得ないと認められるとき。</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必要と認められる期間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会計年度任用職員が裁判員、証人、鑑定人、参考人等として国会、裁判所、地方公共団体の議会その他の官公署へ出頭する場合で、その勤務しないことがやむを得ないと認められるとき。</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必要と認められる期間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地震、水害、火災その他の災害により次のいずれかに該当する場合で、会計年度任用職員が勤務しないことが相当であると認められるとき。</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会計年度任用職員の現住居が滅失し、又は損壊した場合で、当該会計年度任用職員がその復旧作業等を行い、又は一時的に避難しているとき。</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会計年度任用職員及び当該会計年度任用職員と同一の世帯に属する者の生活に必要な水、食料等が著しく不足している場合で、当該会計年度任用職員以外にはそれらの確保を行うことができないとき。</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日の範囲内の期間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会計年度任用職員が地震、水害、火災その他の災害又は交通機関の事故等により出勤することが著しく困難であると認められる場合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必要と認められる期間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地震、水害、火災その他の災害又は交通機関の事故等に際して、会計年度任用職員が退勤途上における身体の危険を回避するため勤務しないことがやむを得ないと認められる場合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必要と認められる期間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 xml:space="preserve">　会計年度任用職員の親族（市長の定める親族に</w:t>
            </w:r>
            <w:r>
              <w:rPr>
                <w:rFonts w:ascii="Century" w:eastAsia="ＭＳ 明朝" w:hAnsi="ＭＳ 明朝" w:cs="ＭＳ 明朝" w:hint="eastAsia"/>
                <w:color w:val="000000"/>
              </w:rPr>
              <w:lastRenderedPageBreak/>
              <w:t>限る。）が死亡した場合で、会計年度任用職員が葬儀、服喪その他の親族の死亡に伴い必要と認められる行事等のため勤務しないことが相当であると認められるとき。</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lastRenderedPageBreak/>
              <w:t>市長の定める期間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 xml:space="preserve">　会計年度任用職員が当該会計年度任用職員の子（勤務時間条例第</w:t>
            </w:r>
            <w:r>
              <w:rPr>
                <w:rFonts w:ascii="Century" w:eastAsia="ＭＳ 明朝" w:hAnsi="ＭＳ 明朝" w:cs="ＭＳ 明朝"/>
                <w:color w:val="000000"/>
              </w:rPr>
              <w:t>8</w:t>
            </w:r>
            <w:r>
              <w:rPr>
                <w:rFonts w:ascii="Century" w:eastAsia="ＭＳ 明朝" w:hAnsi="ＭＳ 明朝" w:cs="ＭＳ 明朝" w:hint="eastAsia"/>
                <w:color w:val="000000"/>
              </w:rPr>
              <w:t>条第</w:t>
            </w:r>
            <w:r>
              <w:rPr>
                <w:rFonts w:ascii="Century" w:eastAsia="ＭＳ 明朝" w:hAnsi="ＭＳ 明朝" w:cs="ＭＳ 明朝"/>
                <w:color w:val="000000"/>
              </w:rPr>
              <w:t>1</w:t>
            </w:r>
            <w:r>
              <w:rPr>
                <w:rFonts w:ascii="Century" w:eastAsia="ＭＳ 明朝" w:hAnsi="ＭＳ 明朝" w:cs="ＭＳ 明朝" w:hint="eastAsia"/>
                <w:color w:val="000000"/>
              </w:rPr>
              <w:t>項において子に含まれるとされる者を含む。別表第</w:t>
            </w:r>
            <w:r>
              <w:rPr>
                <w:rFonts w:ascii="Century" w:eastAsia="ＭＳ 明朝" w:hAnsi="ＭＳ 明朝" w:cs="ＭＳ 明朝"/>
                <w:color w:val="000000"/>
              </w:rPr>
              <w:t>2</w:t>
            </w:r>
            <w:r>
              <w:rPr>
                <w:rFonts w:ascii="Century" w:eastAsia="ＭＳ 明朝" w:hAnsi="ＭＳ 明朝" w:cs="ＭＳ 明朝" w:hint="eastAsia"/>
                <w:color w:val="000000"/>
              </w:rPr>
              <w:t>第</w:t>
            </w:r>
            <w:r>
              <w:rPr>
                <w:rFonts w:ascii="Century" w:eastAsia="ＭＳ 明朝" w:hAnsi="ＭＳ 明朝" w:cs="ＭＳ 明朝"/>
                <w:color w:val="000000"/>
              </w:rPr>
              <w:t>2</w:t>
            </w:r>
            <w:r>
              <w:rPr>
                <w:rFonts w:ascii="Century" w:eastAsia="ＭＳ 明朝" w:hAnsi="ＭＳ 明朝" w:cs="ＭＳ 明朝" w:hint="eastAsia"/>
                <w:color w:val="000000"/>
              </w:rPr>
              <w:t>項第</w:t>
            </w:r>
            <w:r>
              <w:rPr>
                <w:rFonts w:ascii="Century" w:eastAsia="ＭＳ 明朝" w:hAnsi="ＭＳ 明朝" w:cs="ＭＳ 明朝"/>
                <w:color w:val="000000"/>
              </w:rPr>
              <w:t>1</w:t>
            </w:r>
            <w:r>
              <w:rPr>
                <w:rFonts w:ascii="Century" w:eastAsia="ＭＳ 明朝" w:hAnsi="ＭＳ 明朝" w:cs="ＭＳ 明朝" w:hint="eastAsia"/>
                <w:color w:val="000000"/>
              </w:rPr>
              <w:t>号及び第</w:t>
            </w:r>
            <w:r>
              <w:rPr>
                <w:rFonts w:ascii="Century" w:eastAsia="ＭＳ 明朝" w:hAnsi="ＭＳ 明朝" w:cs="ＭＳ 明朝"/>
                <w:color w:val="000000"/>
              </w:rPr>
              <w:t>3</w:t>
            </w:r>
            <w:r>
              <w:rPr>
                <w:rFonts w:ascii="Century" w:eastAsia="ＭＳ 明朝" w:hAnsi="ＭＳ 明朝" w:cs="ＭＳ 明朝" w:hint="eastAsia"/>
                <w:color w:val="000000"/>
              </w:rPr>
              <w:t>号を除き、以下同じ。）（配偶者（届出をしないが事実上婚姻関係と同様の事情にあるものを含む。別表第</w:t>
            </w:r>
            <w:r>
              <w:rPr>
                <w:rFonts w:ascii="Century" w:eastAsia="ＭＳ 明朝" w:hAnsi="ＭＳ 明朝" w:cs="ＭＳ 明朝"/>
                <w:color w:val="000000"/>
              </w:rPr>
              <w:t>2</w:t>
            </w:r>
            <w:r>
              <w:rPr>
                <w:rFonts w:ascii="Century" w:eastAsia="ＭＳ 明朝" w:hAnsi="ＭＳ 明朝" w:cs="ＭＳ 明朝" w:hint="eastAsia"/>
                <w:color w:val="000000"/>
              </w:rPr>
              <w:t>第</w:t>
            </w:r>
            <w:r>
              <w:rPr>
                <w:rFonts w:ascii="Century" w:eastAsia="ＭＳ 明朝" w:hAnsi="ＭＳ 明朝" w:cs="ＭＳ 明朝"/>
                <w:color w:val="000000"/>
              </w:rPr>
              <w:t>9</w:t>
            </w:r>
            <w:r>
              <w:rPr>
                <w:rFonts w:ascii="Century" w:eastAsia="ＭＳ 明朝" w:hAnsi="ＭＳ 明朝" w:cs="ＭＳ 明朝" w:hint="eastAsia"/>
                <w:color w:val="000000"/>
              </w:rPr>
              <w:t>項を除き、以下同じ。）の子を含む。以下同じ。）の義務教育が終了するまで（身体障害者手帳、療育手帳又は精神障害者保健福祉手帳の交付を受けている場合は、満</w:t>
            </w:r>
            <w:r>
              <w:rPr>
                <w:rFonts w:ascii="Century" w:eastAsia="ＭＳ 明朝" w:hAnsi="ＭＳ 明朝" w:cs="ＭＳ 明朝"/>
                <w:color w:val="000000"/>
              </w:rPr>
              <w:t>18</w:t>
            </w:r>
            <w:r>
              <w:rPr>
                <w:rFonts w:ascii="Century" w:eastAsia="ＭＳ 明朝" w:hAnsi="ＭＳ 明朝" w:cs="ＭＳ 明朝" w:hint="eastAsia"/>
                <w:color w:val="000000"/>
              </w:rPr>
              <w:t>歳に達する日以後の最初の</w:t>
            </w:r>
            <w:r>
              <w:rPr>
                <w:rFonts w:ascii="Century" w:eastAsia="ＭＳ 明朝" w:hAnsi="ＭＳ 明朝" w:cs="ＭＳ 明朝"/>
                <w:color w:val="000000"/>
              </w:rPr>
              <w:t>3</w:t>
            </w:r>
            <w:r>
              <w:rPr>
                <w:rFonts w:ascii="Century" w:eastAsia="ＭＳ 明朝" w:hAnsi="ＭＳ 明朝" w:cs="ＭＳ 明朝" w:hint="eastAsia"/>
                <w:color w:val="000000"/>
              </w:rPr>
              <w:t>月</w:t>
            </w:r>
            <w:r>
              <w:rPr>
                <w:rFonts w:ascii="Century" w:eastAsia="ＭＳ 明朝" w:hAnsi="ＭＳ 明朝" w:cs="ＭＳ 明朝"/>
                <w:color w:val="000000"/>
              </w:rPr>
              <w:t>31</w:t>
            </w:r>
            <w:r>
              <w:rPr>
                <w:rFonts w:ascii="Century" w:eastAsia="ＭＳ 明朝" w:hAnsi="ＭＳ 明朝" w:cs="ＭＳ 明朝" w:hint="eastAsia"/>
                <w:color w:val="000000"/>
              </w:rPr>
              <w:t>日まで）の期間において、当該子に関し、次のいずれかに該当する場合で、勤務しないことが相当であると認められるとき。</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出産に係る入退院の付添いのため</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出産の付添いのため</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出生届のため</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学校等の行事への参加のため</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子ども会等の行事への参加のため</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 xml:space="preserve">　小学校就学の始期に達するまでの子の養育のため</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 xml:space="preserve">　子の看護（負傷し、若しくは疾病にかかった子の世話を行うこと又は疾病の予防を図るために必要なものとして子に予防接種若しくは健康診断を受けさせることをいう。）のため</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年度において</w:t>
            </w:r>
            <w:r>
              <w:rPr>
                <w:rFonts w:ascii="Century" w:eastAsia="ＭＳ 明朝" w:hAnsi="ＭＳ 明朝" w:cs="ＭＳ 明朝"/>
                <w:color w:val="000000"/>
              </w:rPr>
              <w:t>8</w:t>
            </w:r>
            <w:r>
              <w:rPr>
                <w:rFonts w:ascii="Century" w:eastAsia="ＭＳ 明朝" w:hAnsi="ＭＳ 明朝" w:cs="ＭＳ 明朝" w:hint="eastAsia"/>
                <w:color w:val="000000"/>
              </w:rPr>
              <w:t>日の範囲内の期間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lastRenderedPageBreak/>
              <w:t>8</w:t>
            </w:r>
            <w:r>
              <w:rPr>
                <w:rFonts w:ascii="Century" w:eastAsia="ＭＳ 明朝" w:hAnsi="ＭＳ 明朝" w:cs="ＭＳ 明朝" w:hint="eastAsia"/>
                <w:color w:val="000000"/>
              </w:rPr>
              <w:t xml:space="preserve">　会計年度任用職員が結婚する場合で、結婚式、旅行その他の結婚に伴い必要と認められる行事等のため勤務しないことが相当であると認められるとき。</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市長が定める期間内における連続する</w:t>
            </w:r>
            <w:r>
              <w:rPr>
                <w:rFonts w:ascii="Century" w:eastAsia="ＭＳ 明朝" w:hAnsi="ＭＳ 明朝" w:cs="ＭＳ 明朝"/>
                <w:color w:val="000000"/>
              </w:rPr>
              <w:t>5</w:t>
            </w:r>
            <w:r>
              <w:rPr>
                <w:rFonts w:ascii="Century" w:eastAsia="ＭＳ 明朝" w:hAnsi="ＭＳ 明朝" w:cs="ＭＳ 明朝" w:hint="eastAsia"/>
                <w:color w:val="000000"/>
              </w:rPr>
              <w:t>日の範囲内の期間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9</w:t>
            </w:r>
            <w:r>
              <w:rPr>
                <w:rFonts w:ascii="Century" w:eastAsia="ＭＳ 明朝" w:hAnsi="ＭＳ 明朝" w:cs="ＭＳ 明朝" w:hint="eastAsia"/>
                <w:color w:val="000000"/>
              </w:rPr>
              <w:t xml:space="preserve">　妊娠中又は出産後</w:t>
            </w:r>
            <w:r>
              <w:rPr>
                <w:rFonts w:ascii="Century" w:eastAsia="ＭＳ 明朝" w:hAnsi="ＭＳ 明朝" w:cs="ＭＳ 明朝"/>
                <w:color w:val="000000"/>
              </w:rPr>
              <w:t>1</w:t>
            </w:r>
            <w:r>
              <w:rPr>
                <w:rFonts w:ascii="Century" w:eastAsia="ＭＳ 明朝" w:hAnsi="ＭＳ 明朝" w:cs="ＭＳ 明朝" w:hint="eastAsia"/>
                <w:color w:val="000000"/>
              </w:rPr>
              <w:t>年以内の女性の会計年度任用職員が母子保健法（昭和</w:t>
            </w:r>
            <w:r>
              <w:rPr>
                <w:rFonts w:ascii="Century" w:eastAsia="ＭＳ 明朝" w:hAnsi="ＭＳ 明朝" w:cs="ＭＳ 明朝"/>
                <w:color w:val="000000"/>
              </w:rPr>
              <w:t>40</w:t>
            </w:r>
            <w:r>
              <w:rPr>
                <w:rFonts w:ascii="Century" w:eastAsia="ＭＳ 明朝" w:hAnsi="ＭＳ 明朝" w:cs="ＭＳ 明朝" w:hint="eastAsia"/>
                <w:color w:val="000000"/>
              </w:rPr>
              <w:t>年法律第</w:t>
            </w:r>
            <w:r>
              <w:rPr>
                <w:rFonts w:ascii="Century" w:eastAsia="ＭＳ 明朝" w:hAnsi="ＭＳ 明朝" w:cs="ＭＳ 明朝"/>
                <w:color w:val="000000"/>
              </w:rPr>
              <w:t>141</w:t>
            </w:r>
            <w:r>
              <w:rPr>
                <w:rFonts w:ascii="Century" w:eastAsia="ＭＳ 明朝" w:hAnsi="ＭＳ 明朝" w:cs="ＭＳ 明朝" w:hint="eastAsia"/>
                <w:color w:val="000000"/>
              </w:rPr>
              <w:t>号）第</w:t>
            </w:r>
            <w:r>
              <w:rPr>
                <w:rFonts w:ascii="Century" w:eastAsia="ＭＳ 明朝" w:hAnsi="ＭＳ 明朝" w:cs="ＭＳ 明朝"/>
                <w:color w:val="000000"/>
              </w:rPr>
              <w:t>10</w:t>
            </w:r>
            <w:r>
              <w:rPr>
                <w:rFonts w:ascii="Century" w:eastAsia="ＭＳ 明朝" w:hAnsi="ＭＳ 明朝" w:cs="ＭＳ 明朝" w:hint="eastAsia"/>
                <w:color w:val="000000"/>
              </w:rPr>
              <w:t>条に規定する保健指導又は同法第</w:t>
            </w:r>
            <w:r>
              <w:rPr>
                <w:rFonts w:ascii="Century" w:eastAsia="ＭＳ 明朝" w:hAnsi="ＭＳ 明朝" w:cs="ＭＳ 明朝"/>
                <w:color w:val="000000"/>
              </w:rPr>
              <w:t>13</w:t>
            </w:r>
            <w:r>
              <w:rPr>
                <w:rFonts w:ascii="Century" w:eastAsia="ＭＳ 明朝" w:hAnsi="ＭＳ 明朝" w:cs="ＭＳ 明朝" w:hint="eastAsia"/>
                <w:color w:val="000000"/>
              </w:rPr>
              <w:t>条第</w:t>
            </w:r>
            <w:r>
              <w:rPr>
                <w:rFonts w:ascii="Century" w:eastAsia="ＭＳ 明朝" w:hAnsi="ＭＳ 明朝" w:cs="ＭＳ 明朝"/>
                <w:color w:val="000000"/>
              </w:rPr>
              <w:t>1</w:t>
            </w:r>
            <w:r>
              <w:rPr>
                <w:rFonts w:ascii="Century" w:eastAsia="ＭＳ 明朝" w:hAnsi="ＭＳ 明朝" w:cs="ＭＳ 明朝" w:hint="eastAsia"/>
                <w:color w:val="000000"/>
              </w:rPr>
              <w:t>項に規定する健康診査を受ける場合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市長の定める時間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10</w:t>
            </w:r>
            <w:r>
              <w:rPr>
                <w:rFonts w:ascii="Century" w:eastAsia="ＭＳ 明朝" w:hAnsi="ＭＳ 明朝" w:cs="ＭＳ 明朝" w:hint="eastAsia"/>
                <w:color w:val="000000"/>
              </w:rPr>
              <w:t xml:space="preserve">　妊娠中の女性の会計年度任用職員の業務が母体又は胎児の健康保持に影響があると認められるとき。</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当該会計年度任用職員が適宜休息し、又は補食するために必要な時間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11</w:t>
            </w:r>
            <w:r>
              <w:rPr>
                <w:rFonts w:ascii="Century" w:eastAsia="ＭＳ 明朝" w:hAnsi="ＭＳ 明朝" w:cs="ＭＳ 明朝" w:hint="eastAsia"/>
                <w:color w:val="000000"/>
              </w:rPr>
              <w:t xml:space="preserve">　妊娠中の女性の会計年度任用職員が通勤に利用する交通機関の混雑の程度が母体又は胎児の健康保持に影響があると認められる場合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市長の定める時間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12</w:t>
            </w:r>
            <w:r>
              <w:rPr>
                <w:rFonts w:ascii="Century" w:eastAsia="ＭＳ 明朝" w:hAnsi="ＭＳ 明朝" w:cs="ＭＳ 明朝" w:hint="eastAsia"/>
                <w:color w:val="000000"/>
              </w:rPr>
              <w:t xml:space="preserve">　会計年度任用職員で夏季における盆等の諸行事、心身の健康の維持及び増進又は家庭生活の充実のため勤務しないことが相当であると認められる場合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の年の</w:t>
            </w:r>
            <w:r>
              <w:rPr>
                <w:rFonts w:ascii="Century" w:eastAsia="ＭＳ 明朝" w:hAnsi="ＭＳ 明朝" w:cs="ＭＳ 明朝"/>
                <w:color w:val="000000"/>
              </w:rPr>
              <w:t>7</w:t>
            </w:r>
            <w:r>
              <w:rPr>
                <w:rFonts w:ascii="Century" w:eastAsia="ＭＳ 明朝" w:hAnsi="ＭＳ 明朝" w:cs="ＭＳ 明朝" w:hint="eastAsia"/>
                <w:color w:val="000000"/>
              </w:rPr>
              <w:t>月から</w:t>
            </w:r>
            <w:r>
              <w:rPr>
                <w:rFonts w:ascii="Century" w:eastAsia="ＭＳ 明朝" w:hAnsi="ＭＳ 明朝" w:cs="ＭＳ 明朝"/>
                <w:color w:val="000000"/>
              </w:rPr>
              <w:t>9</w:t>
            </w:r>
            <w:r>
              <w:rPr>
                <w:rFonts w:ascii="Century" w:eastAsia="ＭＳ 明朝" w:hAnsi="ＭＳ 明朝" w:cs="ＭＳ 明朝" w:hint="eastAsia"/>
                <w:color w:val="000000"/>
              </w:rPr>
              <w:t>月まで（我孫子市会計年度任用職員の給与等に関する条例施行規則（令和元年規則第</w:t>
            </w:r>
            <w:r>
              <w:rPr>
                <w:rFonts w:ascii="Century" w:eastAsia="ＭＳ 明朝" w:hAnsi="ＭＳ 明朝" w:cs="ＭＳ 明朝"/>
                <w:color w:val="000000"/>
              </w:rPr>
              <w:t>29</w:t>
            </w:r>
            <w:r>
              <w:rPr>
                <w:rFonts w:ascii="Century" w:eastAsia="ＭＳ 明朝" w:hAnsi="ＭＳ 明朝" w:cs="ＭＳ 明朝" w:hint="eastAsia"/>
                <w:color w:val="000000"/>
              </w:rPr>
              <w:t>号）別表第</w:t>
            </w:r>
            <w:r>
              <w:rPr>
                <w:rFonts w:ascii="Century" w:eastAsia="ＭＳ 明朝" w:hAnsi="ＭＳ 明朝" w:cs="ＭＳ 明朝"/>
                <w:color w:val="000000"/>
              </w:rPr>
              <w:t>2</w:t>
            </w:r>
            <w:r>
              <w:rPr>
                <w:rFonts w:ascii="Century" w:eastAsia="ＭＳ 明朝" w:hAnsi="ＭＳ 明朝" w:cs="ＭＳ 明朝" w:hint="eastAsia"/>
                <w:color w:val="000000"/>
              </w:rPr>
              <w:t>の放課後対策事業スタッフとして勤務する者にあっては、</w:t>
            </w:r>
            <w:r>
              <w:rPr>
                <w:rFonts w:ascii="Century" w:eastAsia="ＭＳ 明朝" w:hAnsi="ＭＳ 明朝" w:cs="ＭＳ 明朝"/>
                <w:color w:val="000000"/>
              </w:rPr>
              <w:t>6</w:t>
            </w:r>
            <w:r>
              <w:rPr>
                <w:rFonts w:ascii="Century" w:eastAsia="ＭＳ 明朝" w:hAnsi="ＭＳ 明朝" w:cs="ＭＳ 明朝" w:hint="eastAsia"/>
                <w:color w:val="000000"/>
              </w:rPr>
              <w:t>月から</w:t>
            </w:r>
            <w:r>
              <w:rPr>
                <w:rFonts w:ascii="Century" w:eastAsia="ＭＳ 明朝" w:hAnsi="ＭＳ 明朝" w:cs="ＭＳ 明朝"/>
                <w:color w:val="000000"/>
              </w:rPr>
              <w:t>9</w:t>
            </w:r>
            <w:r>
              <w:rPr>
                <w:rFonts w:ascii="Century" w:eastAsia="ＭＳ 明朝" w:hAnsi="ＭＳ 明朝" w:cs="ＭＳ 明朝" w:hint="eastAsia"/>
                <w:color w:val="000000"/>
              </w:rPr>
              <w:t>月まで）の期間内における</w:t>
            </w:r>
            <w:r>
              <w:rPr>
                <w:rFonts w:ascii="Century" w:eastAsia="ＭＳ 明朝" w:hAnsi="ＭＳ 明朝" w:cs="ＭＳ 明朝"/>
                <w:color w:val="000000"/>
              </w:rPr>
              <w:t>4</w:t>
            </w:r>
            <w:r>
              <w:rPr>
                <w:rFonts w:ascii="Century" w:eastAsia="ＭＳ 明朝" w:hAnsi="ＭＳ 明朝" w:cs="ＭＳ 明朝" w:hint="eastAsia"/>
                <w:color w:val="000000"/>
              </w:rPr>
              <w:t>日の範囲内の期間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13</w:t>
            </w:r>
            <w:r>
              <w:rPr>
                <w:rFonts w:ascii="Century" w:eastAsia="ＭＳ 明朝" w:hAnsi="ＭＳ 明朝" w:cs="ＭＳ 明朝" w:hint="eastAsia"/>
                <w:color w:val="000000"/>
              </w:rPr>
              <w:t xml:space="preserve">　</w:t>
            </w:r>
            <w:r>
              <w:rPr>
                <w:rFonts w:ascii="Century" w:eastAsia="ＭＳ 明朝" w:hAnsi="ＭＳ 明朝" w:cs="ＭＳ 明朝"/>
                <w:color w:val="000000"/>
              </w:rPr>
              <w:t>6</w:t>
            </w:r>
            <w:r>
              <w:rPr>
                <w:rFonts w:ascii="Century" w:eastAsia="ＭＳ 明朝" w:hAnsi="ＭＳ 明朝" w:cs="ＭＳ 明朝" w:hint="eastAsia"/>
                <w:color w:val="000000"/>
              </w:rPr>
              <w:t>週間（多胎妊娠の場合にあっては、</w:t>
            </w:r>
            <w:r>
              <w:rPr>
                <w:rFonts w:ascii="Century" w:eastAsia="ＭＳ 明朝" w:hAnsi="ＭＳ 明朝" w:cs="ＭＳ 明朝"/>
                <w:color w:val="000000"/>
              </w:rPr>
              <w:t>14</w:t>
            </w:r>
            <w:r>
              <w:rPr>
                <w:rFonts w:ascii="Century" w:eastAsia="ＭＳ 明朝" w:hAnsi="ＭＳ 明朝" w:cs="ＭＳ 明朝" w:hint="eastAsia"/>
                <w:color w:val="000000"/>
              </w:rPr>
              <w:t>週間）</w:t>
            </w:r>
            <w:r>
              <w:rPr>
                <w:rFonts w:ascii="Century" w:eastAsia="ＭＳ 明朝" w:hAnsi="ＭＳ 明朝" w:cs="ＭＳ 明朝" w:hint="eastAsia"/>
                <w:color w:val="000000"/>
              </w:rPr>
              <w:lastRenderedPageBreak/>
              <w:t>以内に出産する予定である女性の会計年度任用職員が申し出た場合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lastRenderedPageBreak/>
              <w:t>出産の日までの申し出</w:t>
            </w:r>
            <w:r>
              <w:rPr>
                <w:rFonts w:ascii="Century" w:eastAsia="ＭＳ 明朝" w:hAnsi="ＭＳ 明朝" w:cs="ＭＳ 明朝" w:hint="eastAsia"/>
                <w:color w:val="000000"/>
              </w:rPr>
              <w:lastRenderedPageBreak/>
              <w:t>た期間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lastRenderedPageBreak/>
              <w:t>14</w:t>
            </w:r>
            <w:r>
              <w:rPr>
                <w:rFonts w:ascii="Century" w:eastAsia="ＭＳ 明朝" w:hAnsi="ＭＳ 明朝" w:cs="ＭＳ 明朝" w:hint="eastAsia"/>
                <w:color w:val="000000"/>
              </w:rPr>
              <w:t xml:space="preserve">　女性の会計年度任用職員が出産した場合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出産の日の翌日から</w:t>
            </w:r>
            <w:r>
              <w:rPr>
                <w:rFonts w:ascii="Century" w:eastAsia="ＭＳ 明朝" w:hAnsi="ＭＳ 明朝" w:cs="ＭＳ 明朝"/>
                <w:color w:val="000000"/>
              </w:rPr>
              <w:t>8</w:t>
            </w:r>
            <w:r>
              <w:rPr>
                <w:rFonts w:ascii="Century" w:eastAsia="ＭＳ 明朝" w:hAnsi="ＭＳ 明朝" w:cs="ＭＳ 明朝" w:hint="eastAsia"/>
                <w:color w:val="000000"/>
              </w:rPr>
              <w:t>週間を経過する日までの期間（産後</w:t>
            </w:r>
            <w:r>
              <w:rPr>
                <w:rFonts w:ascii="Century" w:eastAsia="ＭＳ 明朝" w:hAnsi="ＭＳ 明朝" w:cs="ＭＳ 明朝"/>
                <w:color w:val="000000"/>
              </w:rPr>
              <w:t>6</w:t>
            </w:r>
            <w:r>
              <w:rPr>
                <w:rFonts w:ascii="Century" w:eastAsia="ＭＳ 明朝" w:hAnsi="ＭＳ 明朝" w:cs="ＭＳ 明朝" w:hint="eastAsia"/>
                <w:color w:val="000000"/>
              </w:rPr>
              <w:t>週間を経過した女性の会計年度任用職員が就業を申し出た場合において医師が支障がないと認めた業務に就く期間を除く。）</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15</w:t>
            </w:r>
            <w:r>
              <w:rPr>
                <w:rFonts w:ascii="Century" w:eastAsia="ＭＳ 明朝" w:hAnsi="ＭＳ 明朝" w:cs="ＭＳ 明朝" w:hint="eastAsia"/>
                <w:color w:val="000000"/>
              </w:rPr>
              <w:t xml:space="preserve">　会計年度任用職員が不妊治療に係る通院等のため勤務しないことが相当であると認められる場合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年度において</w:t>
            </w:r>
            <w:r>
              <w:rPr>
                <w:rFonts w:ascii="Century" w:eastAsia="ＭＳ 明朝" w:hAnsi="ＭＳ 明朝" w:cs="ＭＳ 明朝"/>
                <w:color w:val="000000"/>
              </w:rPr>
              <w:t>5</w:t>
            </w:r>
            <w:r>
              <w:rPr>
                <w:rFonts w:ascii="Century" w:eastAsia="ＭＳ 明朝" w:hAnsi="ＭＳ 明朝" w:cs="ＭＳ 明朝" w:hint="eastAsia"/>
                <w:color w:val="000000"/>
              </w:rPr>
              <w:t>日（当該通院等が体外受精その他の市長が定める不妊治療に係るものである場合にあっては、</w:t>
            </w:r>
            <w:r>
              <w:rPr>
                <w:rFonts w:ascii="Century" w:eastAsia="ＭＳ 明朝" w:hAnsi="ＭＳ 明朝" w:cs="ＭＳ 明朝"/>
                <w:color w:val="000000"/>
              </w:rPr>
              <w:t>10</w:t>
            </w:r>
            <w:r>
              <w:rPr>
                <w:rFonts w:ascii="Century" w:eastAsia="ＭＳ 明朝" w:hAnsi="ＭＳ 明朝" w:cs="ＭＳ 明朝" w:hint="eastAsia"/>
                <w:color w:val="000000"/>
              </w:rPr>
              <w:t>日）の範囲内の期間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16</w:t>
            </w:r>
            <w:r>
              <w:rPr>
                <w:rFonts w:ascii="Century" w:eastAsia="ＭＳ 明朝" w:hAnsi="ＭＳ 明朝" w:cs="ＭＳ 明朝" w:hint="eastAsia"/>
                <w:color w:val="000000"/>
              </w:rPr>
              <w:t xml:space="preserve">　会計年度任用職員の配偶者の出産に係る入院等の日から当該出産の日後</w:t>
            </w:r>
            <w:r>
              <w:rPr>
                <w:rFonts w:ascii="Century" w:eastAsia="ＭＳ 明朝" w:hAnsi="ＭＳ 明朝" w:cs="ＭＳ 明朝"/>
                <w:color w:val="000000"/>
              </w:rPr>
              <w:t>2</w:t>
            </w:r>
            <w:r>
              <w:rPr>
                <w:rFonts w:ascii="Century" w:eastAsia="ＭＳ 明朝" w:hAnsi="ＭＳ 明朝" w:cs="ＭＳ 明朝" w:hint="eastAsia"/>
                <w:color w:val="000000"/>
              </w:rPr>
              <w:t>週間を経過する日までの期間において、出産に伴い勤務しないことが相当であると認められる場合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会計年度任用職員の配偶者の出産に係る入院等の日から当該出産の日後</w:t>
            </w:r>
            <w:r>
              <w:rPr>
                <w:rFonts w:ascii="Century" w:eastAsia="ＭＳ 明朝" w:hAnsi="ＭＳ 明朝" w:cs="ＭＳ 明朝"/>
                <w:color w:val="000000"/>
              </w:rPr>
              <w:t>2</w:t>
            </w:r>
            <w:r>
              <w:rPr>
                <w:rFonts w:ascii="Century" w:eastAsia="ＭＳ 明朝" w:hAnsi="ＭＳ 明朝" w:cs="ＭＳ 明朝" w:hint="eastAsia"/>
                <w:color w:val="000000"/>
              </w:rPr>
              <w:t>週間を経過する日までの期間における</w:t>
            </w:r>
            <w:r>
              <w:rPr>
                <w:rFonts w:ascii="Century" w:eastAsia="ＭＳ 明朝" w:hAnsi="ＭＳ 明朝" w:cs="ＭＳ 明朝"/>
                <w:color w:val="000000"/>
              </w:rPr>
              <w:t>2</w:t>
            </w:r>
            <w:r>
              <w:rPr>
                <w:rFonts w:ascii="Century" w:eastAsia="ＭＳ 明朝" w:hAnsi="ＭＳ 明朝" w:cs="ＭＳ 明朝" w:hint="eastAsia"/>
                <w:color w:val="000000"/>
              </w:rPr>
              <w:t>日の範囲内の期間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17</w:t>
            </w:r>
            <w:r>
              <w:rPr>
                <w:rFonts w:ascii="Century" w:eastAsia="ＭＳ 明朝" w:hAnsi="ＭＳ 明朝" w:cs="ＭＳ 明朝" w:hint="eastAsia"/>
                <w:color w:val="000000"/>
              </w:rPr>
              <w:t xml:space="preserve">　会計年度任用職員の配偶者が出産する場合でその出産予定日の</w:t>
            </w:r>
            <w:r>
              <w:rPr>
                <w:rFonts w:ascii="Century" w:eastAsia="ＭＳ 明朝" w:hAnsi="ＭＳ 明朝" w:cs="ＭＳ 明朝"/>
                <w:color w:val="000000"/>
              </w:rPr>
              <w:t>6</w:t>
            </w:r>
            <w:r>
              <w:rPr>
                <w:rFonts w:ascii="Century" w:eastAsia="ＭＳ 明朝" w:hAnsi="ＭＳ 明朝" w:cs="ＭＳ 明朝" w:hint="eastAsia"/>
                <w:color w:val="000000"/>
              </w:rPr>
              <w:t>週間（多胎妊娠の場合にあっては、</w:t>
            </w:r>
            <w:r>
              <w:rPr>
                <w:rFonts w:ascii="Century" w:eastAsia="ＭＳ 明朝" w:hAnsi="ＭＳ 明朝" w:cs="ＭＳ 明朝"/>
                <w:color w:val="000000"/>
              </w:rPr>
              <w:t>14</w:t>
            </w:r>
            <w:r>
              <w:rPr>
                <w:rFonts w:ascii="Century" w:eastAsia="ＭＳ 明朝" w:hAnsi="ＭＳ 明朝" w:cs="ＭＳ 明朝" w:hint="eastAsia"/>
                <w:color w:val="000000"/>
              </w:rPr>
              <w:t>週間）前の日から当該出産の日以後</w:t>
            </w:r>
            <w:r>
              <w:rPr>
                <w:rFonts w:ascii="Century" w:eastAsia="ＭＳ 明朝" w:hAnsi="ＭＳ 明朝" w:cs="ＭＳ 明朝"/>
                <w:color w:val="000000"/>
              </w:rPr>
              <w:t>1</w:t>
            </w:r>
            <w:r>
              <w:rPr>
                <w:rFonts w:ascii="Century" w:eastAsia="ＭＳ 明朝" w:hAnsi="ＭＳ 明朝" w:cs="ＭＳ 明朝" w:hint="eastAsia"/>
                <w:color w:val="000000"/>
              </w:rPr>
              <w:t>年を経過する日までの期間にある場合において、当該出</w:t>
            </w:r>
            <w:r>
              <w:rPr>
                <w:rFonts w:ascii="Century" w:eastAsia="ＭＳ 明朝" w:hAnsi="ＭＳ 明朝" w:cs="ＭＳ 明朝" w:hint="eastAsia"/>
                <w:color w:val="000000"/>
              </w:rPr>
              <w:lastRenderedPageBreak/>
              <w:t>産に係る子又は小学校就学の始期に達するまでの子を養育する会計年度任用職員が、これらの子の養育のため勤務しないことが相当であると認められるとき。</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lastRenderedPageBreak/>
              <w:t>会計年度任用職員の配偶者が出産する場合で、その出産予定日の</w:t>
            </w:r>
            <w:r>
              <w:rPr>
                <w:rFonts w:ascii="Century" w:eastAsia="ＭＳ 明朝" w:hAnsi="ＭＳ 明朝" w:cs="ＭＳ 明朝"/>
                <w:color w:val="000000"/>
              </w:rPr>
              <w:t>6</w:t>
            </w:r>
            <w:r>
              <w:rPr>
                <w:rFonts w:ascii="Century" w:eastAsia="ＭＳ 明朝" w:hAnsi="ＭＳ 明朝" w:cs="ＭＳ 明朝" w:hint="eastAsia"/>
                <w:color w:val="000000"/>
              </w:rPr>
              <w:t>週間（多胎妊娠の場</w:t>
            </w:r>
            <w:r>
              <w:rPr>
                <w:rFonts w:ascii="Century" w:eastAsia="ＭＳ 明朝" w:hAnsi="ＭＳ 明朝" w:cs="ＭＳ 明朝" w:hint="eastAsia"/>
                <w:color w:val="000000"/>
              </w:rPr>
              <w:lastRenderedPageBreak/>
              <w:t>合にあっては、</w:t>
            </w:r>
            <w:r>
              <w:rPr>
                <w:rFonts w:ascii="Century" w:eastAsia="ＭＳ 明朝" w:hAnsi="ＭＳ 明朝" w:cs="ＭＳ 明朝"/>
                <w:color w:val="000000"/>
              </w:rPr>
              <w:t>14</w:t>
            </w:r>
            <w:r>
              <w:rPr>
                <w:rFonts w:ascii="Century" w:eastAsia="ＭＳ 明朝" w:hAnsi="ＭＳ 明朝" w:cs="ＭＳ 明朝" w:hint="eastAsia"/>
                <w:color w:val="000000"/>
              </w:rPr>
              <w:t>週間）前の日から当該出産の日以後</w:t>
            </w:r>
            <w:r>
              <w:rPr>
                <w:rFonts w:ascii="Century" w:eastAsia="ＭＳ 明朝" w:hAnsi="ＭＳ 明朝" w:cs="ＭＳ 明朝"/>
                <w:color w:val="000000"/>
              </w:rPr>
              <w:t>1</w:t>
            </w:r>
            <w:r>
              <w:rPr>
                <w:rFonts w:ascii="Century" w:eastAsia="ＭＳ 明朝" w:hAnsi="ＭＳ 明朝" w:cs="ＭＳ 明朝" w:hint="eastAsia"/>
                <w:color w:val="000000"/>
              </w:rPr>
              <w:t>年を経過する日までの期間における</w:t>
            </w:r>
            <w:r>
              <w:rPr>
                <w:rFonts w:ascii="Century" w:eastAsia="ＭＳ 明朝" w:hAnsi="ＭＳ 明朝" w:cs="ＭＳ 明朝"/>
                <w:color w:val="000000"/>
              </w:rPr>
              <w:t>2</w:t>
            </w:r>
            <w:r>
              <w:rPr>
                <w:rFonts w:ascii="Century" w:eastAsia="ＭＳ 明朝" w:hAnsi="ＭＳ 明朝" w:cs="ＭＳ 明朝" w:hint="eastAsia"/>
                <w:color w:val="000000"/>
              </w:rPr>
              <w:t>日の範囲内の期間</w:t>
            </w:r>
          </w:p>
        </w:tc>
      </w:tr>
    </w:tbl>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備考</w:t>
      </w:r>
    </w:p>
    <w:p w:rsidR="00881223" w:rsidRDefault="00C82B08">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１　第７項及び第</w:t>
      </w:r>
      <w:r>
        <w:rPr>
          <w:rFonts w:ascii="Century" w:eastAsia="ＭＳ 明朝" w:hAnsi="ＭＳ 明朝" w:cs="ＭＳ 明朝"/>
          <w:color w:val="000000"/>
        </w:rPr>
        <w:t>15</w:t>
      </w:r>
      <w:r>
        <w:rPr>
          <w:rFonts w:ascii="Century" w:eastAsia="ＭＳ 明朝" w:hAnsi="ＭＳ 明朝" w:cs="ＭＳ 明朝" w:hint="eastAsia"/>
          <w:color w:val="000000"/>
        </w:rPr>
        <w:t>項から第</w:t>
      </w:r>
      <w:r>
        <w:rPr>
          <w:rFonts w:ascii="Century" w:eastAsia="ＭＳ 明朝" w:hAnsi="ＭＳ 明朝" w:cs="ＭＳ 明朝"/>
          <w:color w:val="000000"/>
        </w:rPr>
        <w:t>17</w:t>
      </w:r>
      <w:r>
        <w:rPr>
          <w:rFonts w:ascii="Century" w:eastAsia="ＭＳ 明朝" w:hAnsi="ＭＳ 明朝" w:cs="ＭＳ 明朝" w:hint="eastAsia"/>
          <w:color w:val="000000"/>
        </w:rPr>
        <w:t>項までの会計年度任用職員は、１週間当たりの勤務日数が３日以上とされている会計年度任用職員又は週以外の期間によって勤務日が定められている会計年度任用職員で１年間の勤務日が</w:t>
      </w:r>
      <w:r>
        <w:rPr>
          <w:rFonts w:ascii="Century" w:eastAsia="ＭＳ 明朝" w:hAnsi="ＭＳ 明朝" w:cs="ＭＳ 明朝"/>
          <w:color w:val="000000"/>
        </w:rPr>
        <w:t>121</w:t>
      </w:r>
      <w:r>
        <w:rPr>
          <w:rFonts w:ascii="Century" w:eastAsia="ＭＳ 明朝" w:hAnsi="ＭＳ 明朝" w:cs="ＭＳ 明朝" w:hint="eastAsia"/>
          <w:color w:val="000000"/>
        </w:rPr>
        <w:t>日以上であるものであって、６月以上の任期が定められているもの又は６月以上継続勤務しているものとする。</w:t>
      </w:r>
    </w:p>
    <w:p w:rsidR="00881223" w:rsidRDefault="00C82B08">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２　第</w:t>
      </w:r>
      <w:r>
        <w:rPr>
          <w:rFonts w:ascii="Century" w:eastAsia="ＭＳ 明朝" w:hAnsi="ＭＳ 明朝" w:cs="ＭＳ 明朝"/>
          <w:color w:val="000000"/>
        </w:rPr>
        <w:t>12</w:t>
      </w:r>
      <w:r>
        <w:rPr>
          <w:rFonts w:ascii="Century" w:eastAsia="ＭＳ 明朝" w:hAnsi="ＭＳ 明朝" w:cs="ＭＳ 明朝" w:hint="eastAsia"/>
          <w:color w:val="000000"/>
        </w:rPr>
        <w:t>項の会計年度任用職員は、次の各号のいずれかに該当する者とする。</w:t>
      </w:r>
    </w:p>
    <w:p w:rsidR="00881223" w:rsidRDefault="00C82B08">
      <w:pPr>
        <w:spacing w:line="480" w:lineRule="atLeast"/>
        <w:ind w:left="96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１週間当たりの勤務時間が</w:t>
      </w:r>
      <w:r>
        <w:rPr>
          <w:rFonts w:ascii="Century" w:eastAsia="ＭＳ 明朝" w:hAnsi="ＭＳ 明朝" w:cs="ＭＳ 明朝"/>
          <w:color w:val="000000"/>
        </w:rPr>
        <w:t>29</w:t>
      </w:r>
      <w:r>
        <w:rPr>
          <w:rFonts w:ascii="Century" w:eastAsia="ＭＳ 明朝" w:hAnsi="ＭＳ 明朝" w:cs="ＭＳ 明朝" w:hint="eastAsia"/>
          <w:color w:val="000000"/>
        </w:rPr>
        <w:t>時間を超える会計年度任用職員であって、１月の勤務日数が</w:t>
      </w:r>
      <w:r>
        <w:rPr>
          <w:rFonts w:ascii="Century" w:eastAsia="ＭＳ 明朝" w:hAnsi="ＭＳ 明朝" w:cs="ＭＳ 明朝"/>
          <w:color w:val="000000"/>
        </w:rPr>
        <w:t>15</w:t>
      </w:r>
      <w:r>
        <w:rPr>
          <w:rFonts w:ascii="Century" w:eastAsia="ＭＳ 明朝" w:hAnsi="ＭＳ 明朝" w:cs="ＭＳ 明朝" w:hint="eastAsia"/>
          <w:color w:val="000000"/>
        </w:rPr>
        <w:t>日以上であり、かつ、２月を超える任期が定められているもの</w:t>
      </w:r>
    </w:p>
    <w:p w:rsidR="00881223" w:rsidRDefault="00C82B08">
      <w:pPr>
        <w:spacing w:line="480" w:lineRule="atLeast"/>
        <w:ind w:left="96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１週間当たりの勤務時間が</w:t>
      </w:r>
      <w:r>
        <w:rPr>
          <w:rFonts w:ascii="Century" w:eastAsia="ＭＳ 明朝" w:hAnsi="ＭＳ 明朝" w:cs="ＭＳ 明朝"/>
          <w:color w:val="000000"/>
        </w:rPr>
        <w:t>20</w:t>
      </w:r>
      <w:r>
        <w:rPr>
          <w:rFonts w:ascii="Century" w:eastAsia="ＭＳ 明朝" w:hAnsi="ＭＳ 明朝" w:cs="ＭＳ 明朝" w:hint="eastAsia"/>
          <w:color w:val="000000"/>
        </w:rPr>
        <w:t>時間以上である会計年度任用職員であって、１年以上の任期が定められているもの又は１年以上継続勤務しているもの</w:t>
      </w:r>
    </w:p>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別表第２（第</w:t>
      </w:r>
      <w:r>
        <w:rPr>
          <w:rFonts w:ascii="Century" w:eastAsia="ＭＳ 明朝" w:hAnsi="ＭＳ 明朝" w:cs="ＭＳ 明朝"/>
          <w:color w:val="000000"/>
        </w:rPr>
        <w:t>14</w:t>
      </w:r>
      <w:r>
        <w:rPr>
          <w:rFonts w:ascii="Century" w:eastAsia="ＭＳ 明朝" w:hAnsi="ＭＳ 明朝" w:cs="ＭＳ 明朝" w:hint="eastAsia"/>
          <w:color w:val="000000"/>
        </w:rPr>
        <w:t>条関係）</w:t>
      </w:r>
    </w:p>
    <w:tbl>
      <w:tblPr>
        <w:tblW w:w="0" w:type="auto"/>
        <w:tblInd w:w="5" w:type="dxa"/>
        <w:tblLayout w:type="fixed"/>
        <w:tblCellMar>
          <w:left w:w="0" w:type="dxa"/>
          <w:right w:w="0" w:type="dxa"/>
        </w:tblCellMar>
        <w:tblLook w:val="0000" w:firstRow="0" w:lastRow="0" w:firstColumn="0" w:lastColumn="0" w:noHBand="0" w:noVBand="0"/>
      </w:tblPr>
      <w:tblGrid>
        <w:gridCol w:w="6650"/>
        <w:gridCol w:w="2891"/>
      </w:tblGrid>
      <w:tr w:rsidR="00881223">
        <w:tc>
          <w:tcPr>
            <w:tcW w:w="6650" w:type="dxa"/>
            <w:tcBorders>
              <w:top w:val="single" w:sz="4" w:space="0" w:color="000000"/>
              <w:left w:val="single" w:sz="4" w:space="0" w:color="000000"/>
              <w:bottom w:val="single" w:sz="4" w:space="0" w:color="000000"/>
              <w:right w:val="single" w:sz="4" w:space="0" w:color="000000"/>
            </w:tcBorders>
          </w:tcPr>
          <w:p w:rsidR="00881223" w:rsidRDefault="00C82B08">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事由</w:t>
            </w:r>
          </w:p>
        </w:tc>
        <w:tc>
          <w:tcPr>
            <w:tcW w:w="2891" w:type="dxa"/>
            <w:tcBorders>
              <w:top w:val="single" w:sz="4" w:space="0" w:color="000000"/>
              <w:left w:val="nil"/>
              <w:bottom w:val="single" w:sz="4" w:space="0" w:color="000000"/>
              <w:right w:val="single" w:sz="4" w:space="0" w:color="000000"/>
            </w:tcBorders>
          </w:tcPr>
          <w:p w:rsidR="00881223" w:rsidRDefault="00C82B08">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生後</w:t>
            </w:r>
            <w:r>
              <w:rPr>
                <w:rFonts w:ascii="Century" w:eastAsia="ＭＳ 明朝" w:hAnsi="ＭＳ 明朝" w:cs="ＭＳ 明朝"/>
                <w:color w:val="000000"/>
              </w:rPr>
              <w:t>1</w:t>
            </w:r>
            <w:r>
              <w:rPr>
                <w:rFonts w:ascii="Century" w:eastAsia="ＭＳ 明朝" w:hAnsi="ＭＳ 明朝" w:cs="ＭＳ 明朝" w:hint="eastAsia"/>
                <w:color w:val="000000"/>
              </w:rPr>
              <w:t>年に達しない子を育てる会計年度任用職員が、その子の保育のために必要と認められる授乳等を行う場合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日</w:t>
            </w:r>
            <w:r>
              <w:rPr>
                <w:rFonts w:ascii="Century" w:eastAsia="ＭＳ 明朝" w:hAnsi="ＭＳ 明朝" w:cs="ＭＳ 明朝"/>
                <w:color w:val="000000"/>
              </w:rPr>
              <w:t>2</w:t>
            </w:r>
            <w:r>
              <w:rPr>
                <w:rFonts w:ascii="Century" w:eastAsia="ＭＳ 明朝" w:hAnsi="ＭＳ 明朝" w:cs="ＭＳ 明朝" w:hint="eastAsia"/>
                <w:color w:val="000000"/>
              </w:rPr>
              <w:t>回それぞれ</w:t>
            </w:r>
            <w:r>
              <w:rPr>
                <w:rFonts w:ascii="Century" w:eastAsia="ＭＳ 明朝" w:hAnsi="ＭＳ 明朝" w:cs="ＭＳ 明朝"/>
                <w:color w:val="000000"/>
              </w:rPr>
              <w:t>30</w:t>
            </w:r>
            <w:r>
              <w:rPr>
                <w:rFonts w:ascii="Century" w:eastAsia="ＭＳ 明朝" w:hAnsi="ＭＳ 明朝" w:cs="ＭＳ 明朝" w:hint="eastAsia"/>
                <w:color w:val="000000"/>
              </w:rPr>
              <w:t>分以内の期間（男性の会計年度任用職員にあっては、その子の当該会計年度任用職員以外の親</w:t>
            </w:r>
            <w:r>
              <w:rPr>
                <w:rFonts w:ascii="Century" w:eastAsia="ＭＳ 明朝" w:hAnsi="ＭＳ 明朝" w:cs="ＭＳ 明朝" w:hint="eastAsia"/>
                <w:color w:val="000000"/>
              </w:rPr>
              <w:lastRenderedPageBreak/>
              <w:t>（当該子について民法（明治</w:t>
            </w:r>
            <w:r>
              <w:rPr>
                <w:rFonts w:ascii="Century" w:eastAsia="ＭＳ 明朝" w:hAnsi="ＭＳ 明朝" w:cs="ＭＳ 明朝"/>
                <w:color w:val="000000"/>
              </w:rPr>
              <w:t>29</w:t>
            </w:r>
            <w:r>
              <w:rPr>
                <w:rFonts w:ascii="Century" w:eastAsia="ＭＳ 明朝" w:hAnsi="ＭＳ 明朝" w:cs="ＭＳ 明朝" w:hint="eastAsia"/>
                <w:color w:val="000000"/>
              </w:rPr>
              <w:t>年法律第</w:t>
            </w:r>
            <w:r>
              <w:rPr>
                <w:rFonts w:ascii="Century" w:eastAsia="ＭＳ 明朝" w:hAnsi="ＭＳ 明朝" w:cs="ＭＳ 明朝"/>
                <w:color w:val="000000"/>
              </w:rPr>
              <w:t>89</w:t>
            </w:r>
            <w:r>
              <w:rPr>
                <w:rFonts w:ascii="Century" w:eastAsia="ＭＳ 明朝" w:hAnsi="ＭＳ 明朝" w:cs="ＭＳ 明朝" w:hint="eastAsia"/>
                <w:color w:val="000000"/>
              </w:rPr>
              <w:t>号）第</w:t>
            </w:r>
            <w:r>
              <w:rPr>
                <w:rFonts w:ascii="Century" w:eastAsia="ＭＳ 明朝" w:hAnsi="ＭＳ 明朝" w:cs="ＭＳ 明朝"/>
                <w:color w:val="000000"/>
              </w:rPr>
              <w:t>817</w:t>
            </w:r>
            <w:r>
              <w:rPr>
                <w:rFonts w:ascii="Century" w:eastAsia="ＭＳ 明朝" w:hAnsi="ＭＳ 明朝" w:cs="ＭＳ 明朝" w:hint="eastAsia"/>
                <w:color w:val="000000"/>
              </w:rPr>
              <w:t>条の</w:t>
            </w:r>
            <w:r>
              <w:rPr>
                <w:rFonts w:ascii="Century" w:eastAsia="ＭＳ 明朝" w:hAnsi="ＭＳ 明朝" w:cs="ＭＳ 明朝"/>
                <w:color w:val="000000"/>
              </w:rPr>
              <w:t>2</w:t>
            </w:r>
            <w:r>
              <w:rPr>
                <w:rFonts w:ascii="Century" w:eastAsia="ＭＳ 明朝" w:hAnsi="ＭＳ 明朝" w:cs="ＭＳ 明朝" w:hint="eastAsia"/>
                <w:color w:val="000000"/>
              </w:rPr>
              <w:t>第</w:t>
            </w:r>
            <w:r>
              <w:rPr>
                <w:rFonts w:ascii="Century" w:eastAsia="ＭＳ 明朝" w:hAnsi="ＭＳ 明朝" w:cs="ＭＳ 明朝"/>
                <w:color w:val="000000"/>
              </w:rPr>
              <w:t>1</w:t>
            </w:r>
            <w:r>
              <w:rPr>
                <w:rFonts w:ascii="Century" w:eastAsia="ＭＳ 明朝" w:hAnsi="ＭＳ 明朝" w:cs="ＭＳ 明朝" w:hint="eastAsia"/>
                <w:color w:val="000000"/>
              </w:rPr>
              <w:t>項の規定により特別養子縁組の成立について家庭裁判所に請求した者（当該請求に係る家事審判事件が裁判所に係属している場合に限る。）であって当該子を現に監護するもの又は児童福祉法（昭和</w:t>
            </w:r>
            <w:r>
              <w:rPr>
                <w:rFonts w:ascii="Century" w:eastAsia="ＭＳ 明朝" w:hAnsi="ＭＳ 明朝" w:cs="ＭＳ 明朝"/>
                <w:color w:val="000000"/>
              </w:rPr>
              <w:t>22</w:t>
            </w:r>
            <w:r>
              <w:rPr>
                <w:rFonts w:ascii="Century" w:eastAsia="ＭＳ 明朝" w:hAnsi="ＭＳ 明朝" w:cs="ＭＳ 明朝" w:hint="eastAsia"/>
                <w:color w:val="000000"/>
              </w:rPr>
              <w:t>年法律第</w:t>
            </w:r>
            <w:r>
              <w:rPr>
                <w:rFonts w:ascii="Century" w:eastAsia="ＭＳ 明朝" w:hAnsi="ＭＳ 明朝" w:cs="ＭＳ 明朝"/>
                <w:color w:val="000000"/>
              </w:rPr>
              <w:t>164</w:t>
            </w:r>
            <w:r>
              <w:rPr>
                <w:rFonts w:ascii="Century" w:eastAsia="ＭＳ 明朝" w:hAnsi="ＭＳ 明朝" w:cs="ＭＳ 明朝" w:hint="eastAsia"/>
                <w:color w:val="000000"/>
              </w:rPr>
              <w:t>号）第</w:t>
            </w:r>
            <w:r>
              <w:rPr>
                <w:rFonts w:ascii="Century" w:eastAsia="ＭＳ 明朝" w:hAnsi="ＭＳ 明朝" w:cs="ＭＳ 明朝"/>
                <w:color w:val="000000"/>
              </w:rPr>
              <w:t>27</w:t>
            </w:r>
            <w:r>
              <w:rPr>
                <w:rFonts w:ascii="Century" w:eastAsia="ＭＳ 明朝" w:hAnsi="ＭＳ 明朝" w:cs="ＭＳ 明朝" w:hint="eastAsia"/>
                <w:color w:val="000000"/>
              </w:rPr>
              <w:t>条第</w:t>
            </w:r>
            <w:r>
              <w:rPr>
                <w:rFonts w:ascii="Century" w:eastAsia="ＭＳ 明朝" w:hAnsi="ＭＳ 明朝" w:cs="ＭＳ 明朝"/>
                <w:color w:val="000000"/>
              </w:rPr>
              <w:t>1</w:t>
            </w:r>
            <w:r>
              <w:rPr>
                <w:rFonts w:ascii="Century" w:eastAsia="ＭＳ 明朝" w:hAnsi="ＭＳ 明朝" w:cs="ＭＳ 明朝" w:hint="eastAsia"/>
                <w:color w:val="000000"/>
              </w:rPr>
              <w:t>項第</w:t>
            </w:r>
            <w:r>
              <w:rPr>
                <w:rFonts w:ascii="Century" w:eastAsia="ＭＳ 明朝" w:hAnsi="ＭＳ 明朝" w:cs="ＭＳ 明朝"/>
                <w:color w:val="000000"/>
              </w:rPr>
              <w:t>3</w:t>
            </w:r>
            <w:r>
              <w:rPr>
                <w:rFonts w:ascii="Century" w:eastAsia="ＭＳ 明朝" w:hAnsi="ＭＳ 明朝" w:cs="ＭＳ 明朝" w:hint="eastAsia"/>
                <w:color w:val="000000"/>
              </w:rPr>
              <w:t>号の規定により当該子を委託されている同法第</w:t>
            </w:r>
            <w:r>
              <w:rPr>
                <w:rFonts w:ascii="Century" w:eastAsia="ＭＳ 明朝" w:hAnsi="ＭＳ 明朝" w:cs="ＭＳ 明朝"/>
                <w:color w:val="000000"/>
              </w:rPr>
              <w:t>6</w:t>
            </w:r>
            <w:r>
              <w:rPr>
                <w:rFonts w:ascii="Century" w:eastAsia="ＭＳ 明朝" w:hAnsi="ＭＳ 明朝" w:cs="ＭＳ 明朝" w:hint="eastAsia"/>
                <w:color w:val="000000"/>
              </w:rPr>
              <w:t>条の</w:t>
            </w:r>
            <w:r>
              <w:rPr>
                <w:rFonts w:ascii="Century" w:eastAsia="ＭＳ 明朝" w:hAnsi="ＭＳ 明朝" w:cs="ＭＳ 明朝"/>
                <w:color w:val="000000"/>
              </w:rPr>
              <w:t>4</w:t>
            </w:r>
            <w:r>
              <w:rPr>
                <w:rFonts w:ascii="Century" w:eastAsia="ＭＳ 明朝" w:hAnsi="ＭＳ 明朝" w:cs="ＭＳ 明朝" w:hint="eastAsia"/>
                <w:color w:val="000000"/>
              </w:rPr>
              <w:t>第</w:t>
            </w:r>
            <w:r>
              <w:rPr>
                <w:rFonts w:ascii="Century" w:eastAsia="ＭＳ 明朝" w:hAnsi="ＭＳ 明朝" w:cs="ＭＳ 明朝"/>
                <w:color w:val="000000"/>
              </w:rPr>
              <w:t>2</w:t>
            </w:r>
            <w:r>
              <w:rPr>
                <w:rFonts w:ascii="Century" w:eastAsia="ＭＳ 明朝" w:hAnsi="ＭＳ 明朝" w:cs="ＭＳ 明朝" w:hint="eastAsia"/>
                <w:color w:val="000000"/>
              </w:rPr>
              <w:t>号に規定する養子縁組里親である者若しくは同条第</w:t>
            </w:r>
            <w:r>
              <w:rPr>
                <w:rFonts w:ascii="Century" w:eastAsia="ＭＳ 明朝" w:hAnsi="ＭＳ 明朝" w:cs="ＭＳ 明朝"/>
                <w:color w:val="000000"/>
              </w:rPr>
              <w:t>1</w:t>
            </w:r>
            <w:r>
              <w:rPr>
                <w:rFonts w:ascii="Century" w:eastAsia="ＭＳ 明朝" w:hAnsi="ＭＳ 明朝" w:cs="ＭＳ 明朝" w:hint="eastAsia"/>
                <w:color w:val="000000"/>
              </w:rPr>
              <w:t>号に規定する養育里親である者（同法第</w:t>
            </w:r>
            <w:r>
              <w:rPr>
                <w:rFonts w:ascii="Century" w:eastAsia="ＭＳ 明朝" w:hAnsi="ＭＳ 明朝" w:cs="ＭＳ 明朝"/>
                <w:color w:val="000000"/>
              </w:rPr>
              <w:t>27</w:t>
            </w:r>
            <w:r>
              <w:rPr>
                <w:rFonts w:ascii="Century" w:eastAsia="ＭＳ 明朝" w:hAnsi="ＭＳ 明朝" w:cs="ＭＳ 明朝" w:hint="eastAsia"/>
                <w:color w:val="000000"/>
              </w:rPr>
              <w:t>条第</w:t>
            </w:r>
            <w:r>
              <w:rPr>
                <w:rFonts w:ascii="Century" w:eastAsia="ＭＳ 明朝" w:hAnsi="ＭＳ 明朝" w:cs="ＭＳ 明朝"/>
                <w:color w:val="000000"/>
              </w:rPr>
              <w:t>4</w:t>
            </w:r>
            <w:r>
              <w:rPr>
                <w:rFonts w:ascii="Century" w:eastAsia="ＭＳ 明朝" w:hAnsi="ＭＳ 明朝" w:cs="ＭＳ 明朝" w:hint="eastAsia"/>
                <w:color w:val="000000"/>
              </w:rPr>
              <w:t>項に規定する者の意に反するため、同項の規定により、同法第</w:t>
            </w:r>
            <w:r>
              <w:rPr>
                <w:rFonts w:ascii="Century" w:eastAsia="ＭＳ 明朝" w:hAnsi="ＭＳ 明朝" w:cs="ＭＳ 明朝"/>
                <w:color w:val="000000"/>
              </w:rPr>
              <w:t>6</w:t>
            </w:r>
            <w:r>
              <w:rPr>
                <w:rFonts w:ascii="Century" w:eastAsia="ＭＳ 明朝" w:hAnsi="ＭＳ 明朝" w:cs="ＭＳ 明朝" w:hint="eastAsia"/>
                <w:color w:val="000000"/>
              </w:rPr>
              <w:t>条の</w:t>
            </w:r>
            <w:r>
              <w:rPr>
                <w:rFonts w:ascii="Century" w:eastAsia="ＭＳ 明朝" w:hAnsi="ＭＳ 明朝" w:cs="ＭＳ 明朝"/>
                <w:color w:val="000000"/>
              </w:rPr>
              <w:t>4</w:t>
            </w:r>
            <w:r>
              <w:rPr>
                <w:rFonts w:ascii="Century" w:eastAsia="ＭＳ 明朝" w:hAnsi="ＭＳ 明朝" w:cs="ＭＳ 明朝" w:hint="eastAsia"/>
                <w:color w:val="000000"/>
              </w:rPr>
              <w:t>第</w:t>
            </w:r>
            <w:r>
              <w:rPr>
                <w:rFonts w:ascii="Century" w:eastAsia="ＭＳ 明朝" w:hAnsi="ＭＳ 明朝" w:cs="ＭＳ 明朝"/>
                <w:color w:val="000000"/>
              </w:rPr>
              <w:t>2</w:t>
            </w:r>
            <w:r>
              <w:rPr>
                <w:rFonts w:ascii="Century" w:eastAsia="ＭＳ 明朝" w:hAnsi="ＭＳ 明朝" w:cs="ＭＳ 明朝" w:hint="eastAsia"/>
                <w:color w:val="000000"/>
              </w:rPr>
              <w:t>号に規定する養子縁組里親として委託することができない者に限</w:t>
            </w:r>
            <w:r>
              <w:rPr>
                <w:rFonts w:ascii="Century" w:eastAsia="ＭＳ 明朝" w:hAnsi="ＭＳ 明朝" w:cs="ＭＳ 明朝" w:hint="eastAsia"/>
                <w:color w:val="000000"/>
              </w:rPr>
              <w:lastRenderedPageBreak/>
              <w:t>る。）を含む。）が当該会計年度任用職員がこの項の休暇を使用しようとする日におけるこの項の休暇（これに相当する休暇を含む。）を承認され、又は労働基準法（昭和</w:t>
            </w:r>
            <w:r>
              <w:rPr>
                <w:rFonts w:ascii="Century" w:eastAsia="ＭＳ 明朝" w:hAnsi="ＭＳ 明朝" w:cs="ＭＳ 明朝"/>
                <w:color w:val="000000"/>
              </w:rPr>
              <w:t>22</w:t>
            </w:r>
            <w:r>
              <w:rPr>
                <w:rFonts w:ascii="Century" w:eastAsia="ＭＳ 明朝" w:hAnsi="ＭＳ 明朝" w:cs="ＭＳ 明朝" w:hint="eastAsia"/>
                <w:color w:val="000000"/>
              </w:rPr>
              <w:t>年法律第</w:t>
            </w:r>
            <w:r>
              <w:rPr>
                <w:rFonts w:ascii="Century" w:eastAsia="ＭＳ 明朝" w:hAnsi="ＭＳ 明朝" w:cs="ＭＳ 明朝"/>
                <w:color w:val="000000"/>
              </w:rPr>
              <w:t>49</w:t>
            </w:r>
            <w:r>
              <w:rPr>
                <w:rFonts w:ascii="Century" w:eastAsia="ＭＳ 明朝" w:hAnsi="ＭＳ 明朝" w:cs="ＭＳ 明朝" w:hint="eastAsia"/>
                <w:color w:val="000000"/>
              </w:rPr>
              <w:t>号）第</w:t>
            </w:r>
            <w:r>
              <w:rPr>
                <w:rFonts w:ascii="Century" w:eastAsia="ＭＳ 明朝" w:hAnsi="ＭＳ 明朝" w:cs="ＭＳ 明朝"/>
                <w:color w:val="000000"/>
              </w:rPr>
              <w:t>67</w:t>
            </w:r>
            <w:r>
              <w:rPr>
                <w:rFonts w:ascii="Century" w:eastAsia="ＭＳ 明朝" w:hAnsi="ＭＳ 明朝" w:cs="ＭＳ 明朝" w:hint="eastAsia"/>
                <w:color w:val="000000"/>
              </w:rPr>
              <w:t>条第</w:t>
            </w:r>
            <w:r>
              <w:rPr>
                <w:rFonts w:ascii="Century" w:eastAsia="ＭＳ 明朝" w:hAnsi="ＭＳ 明朝" w:cs="ＭＳ 明朝"/>
                <w:color w:val="000000"/>
              </w:rPr>
              <w:t>1</w:t>
            </w:r>
            <w:r>
              <w:rPr>
                <w:rFonts w:ascii="Century" w:eastAsia="ＭＳ 明朝" w:hAnsi="ＭＳ 明朝" w:cs="ＭＳ 明朝" w:hint="eastAsia"/>
                <w:color w:val="000000"/>
              </w:rPr>
              <w:t>項の規定により同日における育児時間を請求した場合は、</w:t>
            </w:r>
            <w:r>
              <w:rPr>
                <w:rFonts w:ascii="Century" w:eastAsia="ＭＳ 明朝" w:hAnsi="ＭＳ 明朝" w:cs="ＭＳ 明朝"/>
                <w:color w:val="000000"/>
              </w:rPr>
              <w:t>1</w:t>
            </w:r>
            <w:r>
              <w:rPr>
                <w:rFonts w:ascii="Century" w:eastAsia="ＭＳ 明朝" w:hAnsi="ＭＳ 明朝" w:cs="ＭＳ 明朝" w:hint="eastAsia"/>
                <w:color w:val="000000"/>
              </w:rPr>
              <w:t>日</w:t>
            </w:r>
            <w:r>
              <w:rPr>
                <w:rFonts w:ascii="Century" w:eastAsia="ＭＳ 明朝" w:hAnsi="ＭＳ 明朝" w:cs="ＭＳ 明朝"/>
                <w:color w:val="000000"/>
              </w:rPr>
              <w:t>2</w:t>
            </w:r>
            <w:r>
              <w:rPr>
                <w:rFonts w:ascii="Century" w:eastAsia="ＭＳ 明朝" w:hAnsi="ＭＳ 明朝" w:cs="ＭＳ 明朝" w:hint="eastAsia"/>
                <w:color w:val="000000"/>
              </w:rPr>
              <w:t>回それぞれ</w:t>
            </w:r>
            <w:r>
              <w:rPr>
                <w:rFonts w:ascii="Century" w:eastAsia="ＭＳ 明朝" w:hAnsi="ＭＳ 明朝" w:cs="ＭＳ 明朝"/>
                <w:color w:val="000000"/>
              </w:rPr>
              <w:t>30</w:t>
            </w:r>
            <w:r>
              <w:rPr>
                <w:rFonts w:ascii="Century" w:eastAsia="ＭＳ 明朝" w:hAnsi="ＭＳ 明朝" w:cs="ＭＳ 明朝" w:hint="eastAsia"/>
                <w:color w:val="000000"/>
              </w:rPr>
              <w:t>分から当該承認又は請求に係る各回ごとの期間を差し引いた期間を超えない期間）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lastRenderedPageBreak/>
              <w:t>2</w:t>
            </w:r>
            <w:r>
              <w:rPr>
                <w:rFonts w:ascii="Century" w:eastAsia="ＭＳ 明朝" w:hAnsi="ＭＳ 明朝" w:cs="ＭＳ 明朝" w:hint="eastAsia"/>
                <w:color w:val="000000"/>
              </w:rPr>
              <w:t xml:space="preserve">　次に掲げる者（第</w:t>
            </w:r>
            <w:r>
              <w:rPr>
                <w:rFonts w:ascii="Century" w:eastAsia="ＭＳ 明朝" w:hAnsi="ＭＳ 明朝" w:cs="ＭＳ 明朝"/>
                <w:color w:val="000000"/>
              </w:rPr>
              <w:t>3</w:t>
            </w:r>
            <w:r>
              <w:rPr>
                <w:rFonts w:ascii="Century" w:eastAsia="ＭＳ 明朝" w:hAnsi="ＭＳ 明朝" w:cs="ＭＳ 明朝" w:hint="eastAsia"/>
                <w:color w:val="000000"/>
              </w:rPr>
              <w:t>号に掲げる者にあっては、会計年度任用職員と同居しているものに限る。）で負傷、疾病又は老齢により</w:t>
            </w:r>
            <w:r>
              <w:rPr>
                <w:rFonts w:ascii="Century" w:eastAsia="ＭＳ 明朝" w:hAnsi="ＭＳ 明朝" w:cs="ＭＳ 明朝"/>
                <w:color w:val="000000"/>
              </w:rPr>
              <w:t>2</w:t>
            </w:r>
            <w:r>
              <w:rPr>
                <w:rFonts w:ascii="Century" w:eastAsia="ＭＳ 明朝" w:hAnsi="ＭＳ 明朝" w:cs="ＭＳ 明朝" w:hint="eastAsia"/>
                <w:color w:val="000000"/>
              </w:rPr>
              <w:t>週間以上の期間にわたり日常生活を営むのに支障があるもの（以下この項から第</w:t>
            </w:r>
            <w:r>
              <w:rPr>
                <w:rFonts w:ascii="Century" w:eastAsia="ＭＳ 明朝" w:hAnsi="ＭＳ 明朝" w:cs="ＭＳ 明朝"/>
                <w:color w:val="000000"/>
              </w:rPr>
              <w:t>4</w:t>
            </w:r>
            <w:r>
              <w:rPr>
                <w:rFonts w:ascii="Century" w:eastAsia="ＭＳ 明朝" w:hAnsi="ＭＳ 明朝" w:cs="ＭＳ 明朝" w:hint="eastAsia"/>
                <w:color w:val="000000"/>
              </w:rPr>
              <w:t>項までにおいて「要介護者」という。）の介護その他の市長の定める世話を行う会計年度任用職員が、当該世話を行うため勤務しないことが相当であると認められる場合</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配偶者、父母、子及び配偶者の父母</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祖父母、孫及び兄弟姉妹</w:t>
            </w:r>
          </w:p>
          <w:p w:rsidR="00881223" w:rsidRDefault="00C82B08">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lastRenderedPageBreak/>
              <w:t>(3)</w:t>
            </w:r>
            <w:r>
              <w:rPr>
                <w:rFonts w:ascii="Century" w:eastAsia="ＭＳ 明朝" w:hAnsi="ＭＳ 明朝" w:cs="ＭＳ 明朝" w:hint="eastAsia"/>
                <w:color w:val="000000"/>
              </w:rPr>
              <w:t xml:space="preserve">　会計年度任用職員又は配偶者との間において事実上父母と同様の関係にあると認められる者及び会計年度任用職員との間において事実上子と同様の関係にあると認められる者で市長の定めるもの</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color w:val="000000"/>
              </w:rPr>
              <w:lastRenderedPageBreak/>
              <w:t>1</w:t>
            </w:r>
            <w:r>
              <w:rPr>
                <w:rFonts w:ascii="Century" w:eastAsia="ＭＳ 明朝" w:hAnsi="ＭＳ 明朝" w:cs="ＭＳ 明朝" w:hint="eastAsia"/>
                <w:color w:val="000000"/>
              </w:rPr>
              <w:t>年度において</w:t>
            </w:r>
            <w:r>
              <w:rPr>
                <w:rFonts w:ascii="Century" w:eastAsia="ＭＳ 明朝" w:hAnsi="ＭＳ 明朝" w:cs="ＭＳ 明朝"/>
                <w:color w:val="000000"/>
              </w:rPr>
              <w:t>5</w:t>
            </w:r>
            <w:r>
              <w:rPr>
                <w:rFonts w:ascii="Century" w:eastAsia="ＭＳ 明朝" w:hAnsi="ＭＳ 明朝" w:cs="ＭＳ 明朝" w:hint="eastAsia"/>
                <w:color w:val="000000"/>
              </w:rPr>
              <w:t>日（要介護者が</w:t>
            </w:r>
            <w:r>
              <w:rPr>
                <w:rFonts w:ascii="Century" w:eastAsia="ＭＳ 明朝" w:hAnsi="ＭＳ 明朝" w:cs="ＭＳ 明朝"/>
                <w:color w:val="000000"/>
              </w:rPr>
              <w:t>2</w:t>
            </w:r>
            <w:r>
              <w:rPr>
                <w:rFonts w:ascii="Century" w:eastAsia="ＭＳ 明朝" w:hAnsi="ＭＳ 明朝" w:cs="ＭＳ 明朝" w:hint="eastAsia"/>
                <w:color w:val="000000"/>
              </w:rPr>
              <w:t>人以上の場合にあっては、</w:t>
            </w:r>
            <w:r>
              <w:rPr>
                <w:rFonts w:ascii="Century" w:eastAsia="ＭＳ 明朝" w:hAnsi="ＭＳ 明朝" w:cs="ＭＳ 明朝"/>
                <w:color w:val="000000"/>
              </w:rPr>
              <w:t>10</w:t>
            </w:r>
            <w:r>
              <w:rPr>
                <w:rFonts w:ascii="Century" w:eastAsia="ＭＳ 明朝" w:hAnsi="ＭＳ 明朝" w:cs="ＭＳ 明朝" w:hint="eastAsia"/>
                <w:color w:val="000000"/>
              </w:rPr>
              <w:t>日）（勤務日ごとの勤務時間の時間数が同一でない会計年度任用職員にあっては、その者の勤務時間を考慮し、市長の定める時間）の範囲内の期間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要介護者の介護をする会計年度任用職員が、当該介護をするため、任命権者が、市長の定めるところにより、会計年度任用職員の申出に基づき、当該要介護者ごとに、</w:t>
            </w:r>
            <w:r>
              <w:rPr>
                <w:rFonts w:ascii="Century" w:eastAsia="ＭＳ 明朝" w:hAnsi="ＭＳ 明朝" w:cs="ＭＳ 明朝"/>
                <w:color w:val="000000"/>
              </w:rPr>
              <w:t>3</w:t>
            </w:r>
            <w:r>
              <w:rPr>
                <w:rFonts w:ascii="Century" w:eastAsia="ＭＳ 明朝" w:hAnsi="ＭＳ 明朝" w:cs="ＭＳ 明朝" w:hint="eastAsia"/>
                <w:color w:val="000000"/>
              </w:rPr>
              <w:t>回を超えず、かつ、通算して</w:t>
            </w:r>
            <w:r>
              <w:rPr>
                <w:rFonts w:ascii="Century" w:eastAsia="ＭＳ 明朝" w:hAnsi="ＭＳ 明朝" w:cs="ＭＳ 明朝"/>
                <w:color w:val="000000"/>
              </w:rPr>
              <w:t>93</w:t>
            </w:r>
            <w:r>
              <w:rPr>
                <w:rFonts w:ascii="Century" w:eastAsia="ＭＳ 明朝" w:hAnsi="ＭＳ 明朝" w:cs="ＭＳ 明朝" w:hint="eastAsia"/>
                <w:color w:val="000000"/>
              </w:rPr>
              <w:t>日を超えない範囲内で指定する期間（以下「指定期間」という。）内において勤務しないことが相当であると認められる場合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指定期間内において必要と認められる期間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要介護者の介護をする会計年度任用職員が、当該介護をするため、当該要介護者ごとに、連続する</w:t>
            </w:r>
            <w:r>
              <w:rPr>
                <w:rFonts w:ascii="Century" w:eastAsia="ＭＳ 明朝" w:hAnsi="ＭＳ 明朝" w:cs="ＭＳ 明朝"/>
                <w:color w:val="000000"/>
              </w:rPr>
              <w:t>3</w:t>
            </w:r>
            <w:r>
              <w:rPr>
                <w:rFonts w:ascii="Century" w:eastAsia="ＭＳ 明朝" w:hAnsi="ＭＳ 明朝" w:cs="ＭＳ 明朝" w:hint="eastAsia"/>
                <w:color w:val="000000"/>
              </w:rPr>
              <w:t>年の期間（当該要介護者に係る指定期間と重複する期間を除く。）内において</w:t>
            </w:r>
            <w:r>
              <w:rPr>
                <w:rFonts w:ascii="Century" w:eastAsia="ＭＳ 明朝" w:hAnsi="ＭＳ 明朝" w:cs="ＭＳ 明朝"/>
                <w:color w:val="000000"/>
              </w:rPr>
              <w:t>1</w:t>
            </w:r>
            <w:r>
              <w:rPr>
                <w:rFonts w:ascii="Century" w:eastAsia="ＭＳ 明朝" w:hAnsi="ＭＳ 明朝" w:cs="ＭＳ 明朝" w:hint="eastAsia"/>
                <w:color w:val="000000"/>
              </w:rPr>
              <w:t>日の勤務時間の一部につき勤務しないことが相当であると認められる場合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当該連続する</w:t>
            </w:r>
            <w:r>
              <w:rPr>
                <w:rFonts w:ascii="Century" w:eastAsia="ＭＳ 明朝" w:hAnsi="ＭＳ 明朝" w:cs="ＭＳ 明朝"/>
                <w:color w:val="000000"/>
              </w:rPr>
              <w:t>3</w:t>
            </w:r>
            <w:r>
              <w:rPr>
                <w:rFonts w:ascii="Century" w:eastAsia="ＭＳ 明朝" w:hAnsi="ＭＳ 明朝" w:cs="ＭＳ 明朝" w:hint="eastAsia"/>
                <w:color w:val="000000"/>
              </w:rPr>
              <w:t>年の期間内において</w:t>
            </w:r>
            <w:r>
              <w:rPr>
                <w:rFonts w:ascii="Century" w:eastAsia="ＭＳ 明朝" w:hAnsi="ＭＳ 明朝" w:cs="ＭＳ 明朝"/>
                <w:color w:val="000000"/>
              </w:rPr>
              <w:t>1</w:t>
            </w:r>
            <w:r>
              <w:rPr>
                <w:rFonts w:ascii="Century" w:eastAsia="ＭＳ 明朝" w:hAnsi="ＭＳ 明朝" w:cs="ＭＳ 明朝" w:hint="eastAsia"/>
                <w:color w:val="000000"/>
              </w:rPr>
              <w:t>日につき</w:t>
            </w:r>
            <w:r>
              <w:rPr>
                <w:rFonts w:ascii="Century" w:eastAsia="ＭＳ 明朝" w:hAnsi="ＭＳ 明朝" w:cs="ＭＳ 明朝"/>
                <w:color w:val="000000"/>
              </w:rPr>
              <w:t>2</w:t>
            </w:r>
            <w:r>
              <w:rPr>
                <w:rFonts w:ascii="Century" w:eastAsia="ＭＳ 明朝" w:hAnsi="ＭＳ 明朝" w:cs="ＭＳ 明朝" w:hint="eastAsia"/>
                <w:color w:val="000000"/>
              </w:rPr>
              <w:t>時間（当該会計年度任用職員について</w:t>
            </w:r>
            <w:r>
              <w:rPr>
                <w:rFonts w:ascii="Century" w:eastAsia="ＭＳ 明朝" w:hAnsi="ＭＳ 明朝" w:cs="ＭＳ 明朝"/>
                <w:color w:val="000000"/>
              </w:rPr>
              <w:t>1</w:t>
            </w:r>
            <w:r>
              <w:rPr>
                <w:rFonts w:ascii="Century" w:eastAsia="ＭＳ 明朝" w:hAnsi="ＭＳ 明朝" w:cs="ＭＳ 明朝" w:hint="eastAsia"/>
                <w:color w:val="000000"/>
              </w:rPr>
              <w:t>日につき定められた勤務時間から</w:t>
            </w:r>
            <w:r>
              <w:rPr>
                <w:rFonts w:ascii="Century" w:eastAsia="ＭＳ 明朝" w:hAnsi="ＭＳ 明朝" w:cs="ＭＳ 明朝"/>
                <w:color w:val="000000"/>
              </w:rPr>
              <w:t>5</w:t>
            </w:r>
            <w:r>
              <w:rPr>
                <w:rFonts w:ascii="Century" w:eastAsia="ＭＳ 明朝" w:hAnsi="ＭＳ 明朝" w:cs="ＭＳ 明朝" w:hint="eastAsia"/>
                <w:color w:val="000000"/>
              </w:rPr>
              <w:t>時間</w:t>
            </w:r>
            <w:r>
              <w:rPr>
                <w:rFonts w:ascii="Century" w:eastAsia="ＭＳ 明朝" w:hAnsi="ＭＳ 明朝" w:cs="ＭＳ 明朝"/>
                <w:color w:val="000000"/>
              </w:rPr>
              <w:t>45</w:t>
            </w:r>
            <w:r>
              <w:rPr>
                <w:rFonts w:ascii="Century" w:eastAsia="ＭＳ 明朝" w:hAnsi="ＭＳ 明朝" w:cs="ＭＳ 明朝" w:hint="eastAsia"/>
                <w:color w:val="000000"/>
              </w:rPr>
              <w:t>分を減じた時間が</w:t>
            </w:r>
            <w:r>
              <w:rPr>
                <w:rFonts w:ascii="Century" w:eastAsia="ＭＳ 明朝" w:hAnsi="ＭＳ 明朝" w:cs="ＭＳ 明朝"/>
                <w:color w:val="000000"/>
              </w:rPr>
              <w:t>2</w:t>
            </w:r>
            <w:r>
              <w:rPr>
                <w:rFonts w:ascii="Century" w:eastAsia="ＭＳ 明朝" w:hAnsi="ＭＳ 明朝" w:cs="ＭＳ 明朝" w:hint="eastAsia"/>
                <w:color w:val="000000"/>
              </w:rPr>
              <w:t>時間を下回る場合は、当該減じた時間）を超えない範囲内で必要と認められる期間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女性の会計年度任用職員が生理日における就業が著しく困難なため勤務しないことがやむを得ないと認められる場合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必要と認められる期間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 xml:space="preserve">　女性の会計年度任用職員が母子保健法第</w:t>
            </w:r>
            <w:r>
              <w:rPr>
                <w:rFonts w:ascii="Century" w:eastAsia="ＭＳ 明朝" w:hAnsi="ＭＳ 明朝" w:cs="ＭＳ 明朝"/>
                <w:color w:val="000000"/>
              </w:rPr>
              <w:t>10</w:t>
            </w:r>
            <w:r>
              <w:rPr>
                <w:rFonts w:ascii="Century" w:eastAsia="ＭＳ 明朝" w:hAnsi="ＭＳ 明朝" w:cs="ＭＳ 明朝" w:hint="eastAsia"/>
                <w:color w:val="000000"/>
              </w:rPr>
              <w:t>条に</w:t>
            </w:r>
            <w:r>
              <w:rPr>
                <w:rFonts w:ascii="Century" w:eastAsia="ＭＳ 明朝" w:hAnsi="ＭＳ 明朝" w:cs="ＭＳ 明朝" w:hint="eastAsia"/>
                <w:color w:val="000000"/>
              </w:rPr>
              <w:lastRenderedPageBreak/>
              <w:t>規定する保健指導又は同法第</w:t>
            </w:r>
            <w:r>
              <w:rPr>
                <w:rFonts w:ascii="Century" w:eastAsia="ＭＳ 明朝" w:hAnsi="ＭＳ 明朝" w:cs="ＭＳ 明朝"/>
                <w:color w:val="000000"/>
              </w:rPr>
              <w:t>13</w:t>
            </w:r>
            <w:r>
              <w:rPr>
                <w:rFonts w:ascii="Century" w:eastAsia="ＭＳ 明朝" w:hAnsi="ＭＳ 明朝" w:cs="ＭＳ 明朝" w:hint="eastAsia"/>
                <w:color w:val="000000"/>
              </w:rPr>
              <w:t>条第</w:t>
            </w:r>
            <w:r>
              <w:rPr>
                <w:rFonts w:ascii="Century" w:eastAsia="ＭＳ 明朝" w:hAnsi="ＭＳ 明朝" w:cs="ＭＳ 明朝"/>
                <w:color w:val="000000"/>
              </w:rPr>
              <w:t>1</w:t>
            </w:r>
            <w:r>
              <w:rPr>
                <w:rFonts w:ascii="Century" w:eastAsia="ＭＳ 明朝" w:hAnsi="ＭＳ 明朝" w:cs="ＭＳ 明朝" w:hint="eastAsia"/>
                <w:color w:val="000000"/>
              </w:rPr>
              <w:t>項に規定する健康診査に基づく指導事項を守るため勤務しないことがやむを得ないと認められる場合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lastRenderedPageBreak/>
              <w:t>必要と認められる期間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 xml:space="preserve">　会計年度任用職員が公務上の負傷又は疾病のため療養する必要があり、その勤務しないことがやむを得ないと認められる場合</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必要と認められる期間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8</w:t>
            </w:r>
            <w:r>
              <w:rPr>
                <w:rFonts w:ascii="Century" w:eastAsia="ＭＳ 明朝" w:hAnsi="ＭＳ 明朝" w:cs="ＭＳ 明朝" w:hint="eastAsia"/>
                <w:color w:val="000000"/>
              </w:rPr>
              <w:t xml:space="preserve">　会計年度任用職員が負傷又は疾病のため療養する必要があり、その勤務しないことがやむを得ないと認められる場合（前</w:t>
            </w:r>
            <w:r>
              <w:rPr>
                <w:rFonts w:ascii="Century" w:eastAsia="ＭＳ 明朝" w:hAnsi="ＭＳ 明朝" w:cs="ＭＳ 明朝"/>
                <w:color w:val="000000"/>
              </w:rPr>
              <w:t>3</w:t>
            </w:r>
            <w:r>
              <w:rPr>
                <w:rFonts w:ascii="Century" w:eastAsia="ＭＳ 明朝" w:hAnsi="ＭＳ 明朝" w:cs="ＭＳ 明朝" w:hint="eastAsia"/>
                <w:color w:val="000000"/>
              </w:rPr>
              <w:t>項に掲げる場合を除く。）</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年度において市長の定める期間</w:t>
            </w:r>
          </w:p>
        </w:tc>
      </w:tr>
      <w:tr w:rsidR="00881223">
        <w:tc>
          <w:tcPr>
            <w:tcW w:w="6650" w:type="dxa"/>
            <w:tcBorders>
              <w:top w:val="nil"/>
              <w:left w:val="single" w:sz="4" w:space="0" w:color="000000"/>
              <w:bottom w:val="single" w:sz="4" w:space="0" w:color="000000"/>
              <w:right w:val="single" w:sz="4" w:space="0" w:color="000000"/>
            </w:tcBorders>
          </w:tcPr>
          <w:p w:rsidR="00881223" w:rsidRDefault="00C82B08">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9</w:t>
            </w:r>
            <w:r>
              <w:rPr>
                <w:rFonts w:ascii="Century" w:eastAsia="ＭＳ 明朝" w:hAnsi="ＭＳ 明朝" w:cs="ＭＳ 明朝" w:hint="eastAsia"/>
                <w:color w:val="000000"/>
              </w:rPr>
              <w:t xml:space="preserve">　会計年度任用職員が骨髄移植のための骨髄若しくは末</w:t>
            </w:r>
            <w:r>
              <w:rPr>
                <w:rFonts w:ascii="Century" w:eastAsia="ＭＳ 明朝" w:hAnsi="ＭＳ 明朝" w:cs="ＭＳ 明朝"/>
                <w:color w:val="000000"/>
              </w:rPr>
              <w:ruby>
                <w:rubyPr>
                  <w:rubyAlign w:val="distributeSpace"/>
                  <w:hps w:val="12"/>
                  <w:hpsRaise w:val="22"/>
                  <w:hpsBaseText w:val="24"/>
                  <w:lid w:val="ja-JP"/>
                </w:rubyPr>
                <w:rt>
                  <w:r w:rsidR="00C82B08">
                    <w:rPr>
                      <w:rFonts w:ascii="Century" w:eastAsia="ＭＳ 明朝" w:hAnsi="ＭＳ 明朝" w:cs="ＭＳ 明朝" w:hint="eastAsia"/>
                      <w:color w:val="000000"/>
                    </w:rPr>
                    <w:t>しょう</w:t>
                  </w:r>
                </w:rt>
                <w:rubyBase>
                  <w:r w:rsidR="00C82B08">
                    <w:rPr>
                      <w:rFonts w:ascii="Century" w:eastAsia="ＭＳ 明朝" w:hAnsi="ＭＳ 明朝" w:cs="ＭＳ 明朝" w:hint="eastAsia"/>
                      <w:color w:val="000000"/>
                    </w:rPr>
                    <w:t>梢</w:t>
                  </w:r>
                </w:rubyBase>
              </w:ruby>
            </w:r>
            <w:r>
              <w:rPr>
                <w:rFonts w:ascii="Century" w:eastAsia="ＭＳ 明朝" w:hAnsi="ＭＳ 明朝" w:cs="ＭＳ 明朝" w:hint="eastAsia"/>
                <w:color w:val="000000"/>
              </w:rPr>
              <w:t>血幹細胞移植のための末梢血幹細胞の提供希望者としてその登録を実施する者に対して登録の申出を行い、又は配偶者、父母、子及び兄弟姉妹以外の者に、骨髄移植のため骨髄若しくは末梢血幹細胞移植のため末梢血幹細胞を提供する場合で、当該申出又は提供に伴い必要な検査、入院等のため勤務しないことがやむを得ないと認められるとき。</w:t>
            </w:r>
          </w:p>
        </w:tc>
        <w:tc>
          <w:tcPr>
            <w:tcW w:w="2891" w:type="dxa"/>
            <w:tcBorders>
              <w:top w:val="nil"/>
              <w:left w:val="nil"/>
              <w:bottom w:val="single" w:sz="4" w:space="0" w:color="000000"/>
              <w:right w:val="single" w:sz="4" w:space="0" w:color="000000"/>
            </w:tcBorders>
          </w:tcPr>
          <w:p w:rsidR="00881223" w:rsidRDefault="00C82B08">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必要と認められる期間</w:t>
            </w:r>
          </w:p>
        </w:tc>
      </w:tr>
    </w:tbl>
    <w:p w:rsidR="00881223" w:rsidRDefault="00881223">
      <w:pPr>
        <w:spacing w:line="480" w:lineRule="atLeast"/>
        <w:rPr>
          <w:rFonts w:ascii="Century" w:eastAsia="ＭＳ 明朝" w:hAnsi="ＭＳ 明朝" w:cs="ＭＳ 明朝"/>
          <w:color w:val="000000"/>
        </w:rPr>
      </w:pPr>
      <w:bookmarkStart w:id="1" w:name="last"/>
      <w:bookmarkEnd w:id="1"/>
    </w:p>
    <w:sectPr w:rsidR="00881223">
      <w:pgSz w:w="11905" w:h="16837"/>
      <w:pgMar w:top="1700" w:right="1133" w:bottom="1700" w:left="1133" w:header="720" w:footer="720" w:gutter="0"/>
      <w:cols w:space="720"/>
      <w:noEndnote/>
      <w:docGrid w:type="linesAndChars" w:linePitch="462" w:charSpace="86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FA5" w:rsidRDefault="00C57FA5" w:rsidP="00C57FA5">
      <w:r>
        <w:separator/>
      </w:r>
    </w:p>
  </w:endnote>
  <w:endnote w:type="continuationSeparator" w:id="0">
    <w:p w:rsidR="00C57FA5" w:rsidRDefault="00C57FA5" w:rsidP="00C5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FA5" w:rsidRDefault="00C57FA5" w:rsidP="00C57FA5">
      <w:r>
        <w:separator/>
      </w:r>
    </w:p>
  </w:footnote>
  <w:footnote w:type="continuationSeparator" w:id="0">
    <w:p w:rsidR="00C57FA5" w:rsidRDefault="00C57FA5" w:rsidP="00C57F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embedSystemFonts/>
  <w:bordersDoNotSurroundHeader/>
  <w:bordersDoNotSurroundFooter/>
  <w:proofState w:spelling="clean" w:grammar="dirty"/>
  <w:defaultTabStop w:val="720"/>
  <w:drawingGridHorizontalSpacing w:val="141"/>
  <w:drawingGridVerticalSpacing w:val="462"/>
  <w:displayHorizontalDrawingGridEvery w:val="0"/>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B08"/>
    <w:rsid w:val="00881223"/>
    <w:rsid w:val="00C57FA5"/>
    <w:rsid w:val="00C82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7FA5"/>
    <w:pPr>
      <w:tabs>
        <w:tab w:val="center" w:pos="4252"/>
        <w:tab w:val="right" w:pos="8504"/>
      </w:tabs>
      <w:snapToGrid w:val="0"/>
    </w:pPr>
  </w:style>
  <w:style w:type="character" w:customStyle="1" w:styleId="a4">
    <w:name w:val="ヘッダー (文字)"/>
    <w:basedOn w:val="a0"/>
    <w:link w:val="a3"/>
    <w:uiPriority w:val="99"/>
    <w:rsid w:val="00C57FA5"/>
    <w:rPr>
      <w:rFonts w:ascii="Arial" w:hAnsi="Arial" w:cs="Arial"/>
      <w:kern w:val="0"/>
      <w:sz w:val="24"/>
      <w:szCs w:val="24"/>
    </w:rPr>
  </w:style>
  <w:style w:type="paragraph" w:styleId="a5">
    <w:name w:val="footer"/>
    <w:basedOn w:val="a"/>
    <w:link w:val="a6"/>
    <w:uiPriority w:val="99"/>
    <w:unhideWhenUsed/>
    <w:rsid w:val="00C57FA5"/>
    <w:pPr>
      <w:tabs>
        <w:tab w:val="center" w:pos="4252"/>
        <w:tab w:val="right" w:pos="8504"/>
      </w:tabs>
      <w:snapToGrid w:val="0"/>
    </w:pPr>
  </w:style>
  <w:style w:type="character" w:customStyle="1" w:styleId="a6">
    <w:name w:val="フッター (文字)"/>
    <w:basedOn w:val="a0"/>
    <w:link w:val="a5"/>
    <w:uiPriority w:val="99"/>
    <w:rsid w:val="00C57FA5"/>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6789</Words>
  <Characters>437</Characters>
  <Application>Microsoft Office Word</Application>
  <DocSecurity>0</DocSecurity>
  <Lines>3</Lines>
  <Paragraphs>14</Paragraphs>
  <ScaleCrop>false</ScaleCrop>
  <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2024-06-25T05:58:00Z</dcterms:created>
  <dcterms:modified xsi:type="dcterms:W3CDTF">2024-06-25T05:58:00Z</dcterms:modified>
</cp:coreProperties>
</file>